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77" w:rsidRDefault="00637F77" w:rsidP="00637F77">
      <w:pPr>
        <w:jc w:val="center"/>
        <w:rPr>
          <w:b/>
          <w:sz w:val="26"/>
          <w:szCs w:val="26"/>
        </w:rPr>
      </w:pPr>
      <w:r w:rsidRPr="007B79DD">
        <w:rPr>
          <w:b/>
          <w:caps/>
          <w:sz w:val="26"/>
          <w:szCs w:val="26"/>
        </w:rPr>
        <w:t>протокол № 52</w:t>
      </w:r>
      <w:r w:rsidRPr="007B79DD">
        <w:rPr>
          <w:b/>
          <w:caps/>
          <w:sz w:val="26"/>
          <w:szCs w:val="26"/>
        </w:rPr>
        <w:br/>
      </w:r>
      <w:r w:rsidRPr="007B79DD">
        <w:rPr>
          <w:b/>
          <w:sz w:val="26"/>
          <w:szCs w:val="26"/>
        </w:rPr>
        <w:t xml:space="preserve">протокол выбора единственного поставщика (подрядчика, исполнителя) при признании конкурса в электронной форме </w:t>
      </w:r>
      <w:proofErr w:type="gramStart"/>
      <w:r w:rsidRPr="007B79DD">
        <w:rPr>
          <w:b/>
          <w:sz w:val="26"/>
          <w:szCs w:val="26"/>
        </w:rPr>
        <w:t>несостоявшимся</w:t>
      </w:r>
      <w:proofErr w:type="gramEnd"/>
    </w:p>
    <w:p w:rsidR="00637F77" w:rsidRDefault="00637F77" w:rsidP="00637F77">
      <w:pPr>
        <w:pStyle w:val="a4"/>
        <w:jc w:val="left"/>
        <w:outlineLvl w:val="0"/>
        <w:rPr>
          <w:smallCaps w:val="0"/>
          <w:sz w:val="26"/>
          <w:szCs w:val="26"/>
        </w:rPr>
      </w:pPr>
    </w:p>
    <w:p w:rsidR="00637F77" w:rsidRPr="007B79DD" w:rsidRDefault="00637F77" w:rsidP="00637F77">
      <w:pPr>
        <w:pStyle w:val="a4"/>
        <w:jc w:val="left"/>
        <w:outlineLvl w:val="0"/>
        <w:rPr>
          <w:b w:val="0"/>
          <w:smallCaps w:val="0"/>
          <w:sz w:val="26"/>
          <w:szCs w:val="26"/>
        </w:rPr>
      </w:pPr>
      <w:r w:rsidRPr="007B79DD">
        <w:rPr>
          <w:b w:val="0"/>
          <w:smallCaps w:val="0"/>
          <w:sz w:val="26"/>
          <w:szCs w:val="26"/>
        </w:rPr>
        <w:t>г. Ярославль,                                                                                    28 февраля 2013 года</w:t>
      </w:r>
    </w:p>
    <w:p w:rsidR="00637F77" w:rsidRDefault="00637F77" w:rsidP="00637F77">
      <w:pPr>
        <w:pStyle w:val="a6"/>
        <w:ind w:left="0"/>
        <w:jc w:val="both"/>
        <w:rPr>
          <w:sz w:val="26"/>
          <w:szCs w:val="26"/>
        </w:rPr>
      </w:pPr>
      <w:r>
        <w:rPr>
          <w:sz w:val="26"/>
          <w:szCs w:val="26"/>
        </w:rPr>
        <w:t>ул. Собинова, д. 1</w:t>
      </w:r>
    </w:p>
    <w:p w:rsidR="00637F77" w:rsidRDefault="00637F77" w:rsidP="00637F77">
      <w:pPr>
        <w:pStyle w:val="a6"/>
        <w:ind w:left="0"/>
        <w:jc w:val="both"/>
        <w:rPr>
          <w:sz w:val="26"/>
          <w:szCs w:val="26"/>
        </w:rPr>
      </w:pPr>
      <w:r>
        <w:rPr>
          <w:sz w:val="26"/>
          <w:szCs w:val="26"/>
        </w:rPr>
        <w:t xml:space="preserve">кабинет № 45а           </w:t>
      </w:r>
    </w:p>
    <w:p w:rsidR="00637F77" w:rsidRDefault="00637F77" w:rsidP="00637F77">
      <w:pPr>
        <w:pStyle w:val="a6"/>
        <w:ind w:left="0"/>
        <w:jc w:val="both"/>
        <w:rPr>
          <w:sz w:val="26"/>
          <w:szCs w:val="26"/>
        </w:rPr>
      </w:pPr>
      <w:r>
        <w:rPr>
          <w:sz w:val="26"/>
          <w:szCs w:val="26"/>
        </w:rPr>
        <w:t xml:space="preserve">             </w:t>
      </w:r>
    </w:p>
    <w:p w:rsidR="00637F77" w:rsidRPr="0049276E" w:rsidRDefault="00637F77" w:rsidP="00637F77">
      <w:pPr>
        <w:numPr>
          <w:ilvl w:val="0"/>
          <w:numId w:val="1"/>
        </w:numPr>
        <w:tabs>
          <w:tab w:val="num" w:pos="0"/>
        </w:tabs>
        <w:suppressAutoHyphens/>
        <w:spacing w:before="120" w:after="120"/>
        <w:ind w:left="0" w:firstLine="720"/>
        <w:jc w:val="both"/>
        <w:rPr>
          <w:sz w:val="26"/>
          <w:szCs w:val="26"/>
        </w:rPr>
      </w:pPr>
      <w:r w:rsidRPr="0049276E">
        <w:rPr>
          <w:b/>
          <w:sz w:val="26"/>
          <w:szCs w:val="26"/>
        </w:rPr>
        <w:t xml:space="preserve">Повестка заседания: </w:t>
      </w:r>
      <w:proofErr w:type="gramStart"/>
      <w:r w:rsidRPr="0049276E">
        <w:rPr>
          <w:sz w:val="26"/>
          <w:szCs w:val="26"/>
        </w:rPr>
        <w:t xml:space="preserve">О выборе  единственного поставщика </w:t>
      </w:r>
      <w:r>
        <w:rPr>
          <w:sz w:val="26"/>
          <w:szCs w:val="26"/>
        </w:rPr>
        <w:t>по</w:t>
      </w:r>
      <w:r w:rsidRPr="0049276E">
        <w:rPr>
          <w:sz w:val="26"/>
          <w:szCs w:val="26"/>
        </w:rPr>
        <w:t xml:space="preserve"> </w:t>
      </w:r>
      <w:r>
        <w:rPr>
          <w:sz w:val="26"/>
          <w:szCs w:val="26"/>
        </w:rPr>
        <w:t>к</w:t>
      </w:r>
      <w:r w:rsidRPr="0049276E">
        <w:rPr>
          <w:sz w:val="26"/>
          <w:szCs w:val="26"/>
        </w:rPr>
        <w:t>онкурс</w:t>
      </w:r>
      <w:r>
        <w:rPr>
          <w:sz w:val="26"/>
          <w:szCs w:val="26"/>
        </w:rPr>
        <w:t>у</w:t>
      </w:r>
      <w:r w:rsidRPr="0049276E">
        <w:rPr>
          <w:sz w:val="26"/>
          <w:szCs w:val="26"/>
        </w:rPr>
        <w:t xml:space="preserve"> на право на заключение договора на оказание</w:t>
      </w:r>
      <w:proofErr w:type="gramEnd"/>
      <w:r w:rsidRPr="0049276E">
        <w:rPr>
          <w:sz w:val="26"/>
          <w:szCs w:val="26"/>
        </w:rPr>
        <w:t xml:space="preserve"> услуг по печати газеты «Документ-Регион». Извещение № 003/КД-2013 о проведении настоящего конкурса и конкурсная документация № 004/КД-2013 были размещены на официальном закупочном сайте Заказчика в сети “Интернет” </w:t>
      </w:r>
      <w:hyperlink r:id="rId5" w:history="1">
        <w:r w:rsidRPr="0049276E">
          <w:rPr>
            <w:sz w:val="26"/>
            <w:szCs w:val="26"/>
          </w:rPr>
          <w:t>www.zakupki.gov.ru</w:t>
        </w:r>
      </w:hyperlink>
      <w:r w:rsidRPr="0049276E">
        <w:rPr>
          <w:sz w:val="26"/>
          <w:szCs w:val="26"/>
        </w:rPr>
        <w:t xml:space="preserve">  и на электронной торговой площадке Заказчика – Единая электронная торговая площадка </w:t>
      </w:r>
      <w:hyperlink r:id="rId6" w:history="1">
        <w:r w:rsidRPr="0049276E">
          <w:rPr>
            <w:sz w:val="26"/>
            <w:szCs w:val="26"/>
          </w:rPr>
          <w:t>http://com.roseltorg.ru</w:t>
        </w:r>
      </w:hyperlink>
      <w:r w:rsidRPr="0049276E">
        <w:rPr>
          <w:sz w:val="26"/>
          <w:szCs w:val="26"/>
        </w:rPr>
        <w:t xml:space="preserve"> 06 февраля 2013 года.</w:t>
      </w:r>
    </w:p>
    <w:p w:rsidR="00637F77" w:rsidRDefault="00637F77" w:rsidP="00637F77">
      <w:pPr>
        <w:numPr>
          <w:ilvl w:val="0"/>
          <w:numId w:val="1"/>
        </w:numPr>
        <w:tabs>
          <w:tab w:val="num" w:pos="0"/>
        </w:tabs>
        <w:suppressAutoHyphens/>
        <w:spacing w:before="120" w:after="120"/>
        <w:ind w:left="0" w:firstLine="720"/>
        <w:jc w:val="both"/>
        <w:rPr>
          <w:b/>
          <w:sz w:val="26"/>
          <w:szCs w:val="26"/>
        </w:rPr>
      </w:pPr>
      <w:r>
        <w:rPr>
          <w:b/>
          <w:sz w:val="26"/>
          <w:szCs w:val="26"/>
        </w:rPr>
        <w:t>Наименование Заказчика:</w:t>
      </w:r>
    </w:p>
    <w:p w:rsidR="00637F77" w:rsidRDefault="00637F77" w:rsidP="00637F77">
      <w:pPr>
        <w:suppressAutoHyphens/>
        <w:spacing w:before="120" w:after="120"/>
        <w:ind w:firstLine="720"/>
        <w:jc w:val="both"/>
        <w:rPr>
          <w:sz w:val="26"/>
          <w:szCs w:val="26"/>
        </w:rPr>
      </w:pPr>
      <w:r>
        <w:rPr>
          <w:sz w:val="26"/>
          <w:szCs w:val="26"/>
        </w:rPr>
        <w:t>Государственное автономное учреждение Ярославской области «Информационное агентство «Верхняя Волга».</w:t>
      </w:r>
    </w:p>
    <w:p w:rsidR="00637F77" w:rsidRPr="0049276E" w:rsidRDefault="00637F77" w:rsidP="00637F77">
      <w:pPr>
        <w:numPr>
          <w:ilvl w:val="0"/>
          <w:numId w:val="1"/>
        </w:numPr>
        <w:tabs>
          <w:tab w:val="num" w:pos="0"/>
          <w:tab w:val="left" w:pos="851"/>
        </w:tabs>
        <w:suppressAutoHyphens/>
        <w:spacing w:before="120" w:after="120"/>
        <w:ind w:hanging="786"/>
        <w:jc w:val="both"/>
        <w:rPr>
          <w:sz w:val="26"/>
        </w:rPr>
      </w:pPr>
      <w:r w:rsidRPr="0049276E">
        <w:rPr>
          <w:b/>
          <w:bCs/>
          <w:sz w:val="26"/>
        </w:rPr>
        <w:t xml:space="preserve">Состав </w:t>
      </w:r>
      <w:r w:rsidRPr="0049276E">
        <w:rPr>
          <w:b/>
          <w:sz w:val="26"/>
          <w:szCs w:val="26"/>
        </w:rPr>
        <w:t>закупочной</w:t>
      </w:r>
      <w:r w:rsidRPr="0049276E">
        <w:rPr>
          <w:b/>
          <w:bCs/>
          <w:sz w:val="26"/>
        </w:rPr>
        <w:t xml:space="preserve"> комиссии: кворум полный</w:t>
      </w:r>
      <w:r>
        <w:rPr>
          <w:b/>
          <w:bCs/>
          <w:sz w:val="26"/>
        </w:rPr>
        <w:t>.</w:t>
      </w:r>
    </w:p>
    <w:p w:rsidR="00637F77" w:rsidRDefault="00637F77" w:rsidP="00637F77">
      <w:pPr>
        <w:numPr>
          <w:ilvl w:val="0"/>
          <w:numId w:val="1"/>
        </w:numPr>
        <w:tabs>
          <w:tab w:val="num" w:pos="0"/>
        </w:tabs>
        <w:suppressAutoHyphens/>
        <w:spacing w:before="120" w:after="120"/>
        <w:ind w:left="0" w:firstLine="720"/>
        <w:jc w:val="both"/>
        <w:rPr>
          <w:bCs/>
          <w:sz w:val="26"/>
        </w:rPr>
      </w:pPr>
      <w:r>
        <w:rPr>
          <w:bCs/>
          <w:sz w:val="26"/>
        </w:rPr>
        <w:t xml:space="preserve">Заседание закупочной комиссии состоялось: «28» февраля 2013 года по адресу: </w:t>
      </w:r>
      <w:proofErr w:type="gramStart"/>
      <w:r>
        <w:rPr>
          <w:bCs/>
          <w:sz w:val="26"/>
        </w:rPr>
        <w:t>г</w:t>
      </w:r>
      <w:proofErr w:type="gramEnd"/>
      <w:r>
        <w:rPr>
          <w:bCs/>
          <w:sz w:val="26"/>
        </w:rPr>
        <w:t>. Ярославль, ул. Собинова, д.1, кабинет 45а. Начало — 14 часов 00 минут (время московское).</w:t>
      </w:r>
    </w:p>
    <w:p w:rsidR="00637F77" w:rsidRDefault="00637F77" w:rsidP="00637F77">
      <w:pPr>
        <w:pStyle w:val="a6"/>
        <w:numPr>
          <w:ilvl w:val="0"/>
          <w:numId w:val="1"/>
        </w:numPr>
        <w:tabs>
          <w:tab w:val="num" w:pos="709"/>
          <w:tab w:val="num" w:pos="993"/>
        </w:tabs>
        <w:spacing w:before="120" w:after="120"/>
        <w:ind w:left="0" w:right="-434" w:firstLine="709"/>
        <w:jc w:val="both"/>
        <w:outlineLvl w:val="0"/>
        <w:rPr>
          <w:sz w:val="26"/>
        </w:rPr>
      </w:pPr>
      <w:r w:rsidRPr="0067176A">
        <w:rPr>
          <w:sz w:val="26"/>
        </w:rPr>
        <w:t>Закупочная комиссия рассмотрела заявк</w:t>
      </w:r>
      <w:r>
        <w:rPr>
          <w:sz w:val="26"/>
        </w:rPr>
        <w:t xml:space="preserve">у № 1 </w:t>
      </w:r>
      <w:r w:rsidRPr="0067176A">
        <w:rPr>
          <w:sz w:val="26"/>
        </w:rPr>
        <w:t xml:space="preserve">на </w:t>
      </w:r>
      <w:r>
        <w:rPr>
          <w:sz w:val="26"/>
        </w:rPr>
        <w:t>предмет соответствия требованиям и условиям, установленным в конкурсной документации</w:t>
      </w:r>
      <w:r w:rsidRPr="0067176A">
        <w:rPr>
          <w:sz w:val="26"/>
        </w:rPr>
        <w:t xml:space="preserve"> (документ </w:t>
      </w:r>
      <w:r w:rsidRPr="0067176A">
        <w:rPr>
          <w:sz w:val="26"/>
          <w:szCs w:val="26"/>
        </w:rPr>
        <w:t>№ 00</w:t>
      </w:r>
      <w:r>
        <w:rPr>
          <w:sz w:val="26"/>
          <w:szCs w:val="26"/>
        </w:rPr>
        <w:t>4</w:t>
      </w:r>
      <w:r w:rsidRPr="0067176A">
        <w:rPr>
          <w:sz w:val="26"/>
          <w:szCs w:val="26"/>
        </w:rPr>
        <w:t xml:space="preserve">/КД-2013 </w:t>
      </w:r>
      <w:r w:rsidRPr="0067176A">
        <w:rPr>
          <w:sz w:val="26"/>
        </w:rPr>
        <w:t>от 0</w:t>
      </w:r>
      <w:r>
        <w:rPr>
          <w:sz w:val="26"/>
        </w:rPr>
        <w:t>6</w:t>
      </w:r>
      <w:r w:rsidRPr="0067176A">
        <w:rPr>
          <w:sz w:val="26"/>
        </w:rPr>
        <w:t xml:space="preserve"> февраля 2013 года):</w:t>
      </w:r>
    </w:p>
    <w:p w:rsidR="00637F77" w:rsidRPr="00311865" w:rsidRDefault="00637F77" w:rsidP="00637F77">
      <w:pPr>
        <w:pStyle w:val="a4"/>
        <w:jc w:val="left"/>
        <w:outlineLvl w:val="0"/>
        <w:rPr>
          <w:b w:val="0"/>
          <w:sz w:val="24"/>
          <w:szCs w:val="24"/>
          <w:u w:val="single"/>
        </w:rPr>
      </w:pPr>
      <w:r w:rsidRPr="00311865">
        <w:rPr>
          <w:sz w:val="24"/>
          <w:szCs w:val="24"/>
          <w:u w:val="single"/>
        </w:rPr>
        <w:t>Заявка № 1 (поступила 26.02.13г. в 15.55):</w:t>
      </w:r>
    </w:p>
    <w:tbl>
      <w:tblPr>
        <w:tblpPr w:leftFromText="180" w:rightFromText="180" w:vertAnchor="text" w:horzAnchor="page" w:tblpX="443" w:tblpY="170"/>
        <w:tblW w:w="5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4"/>
        <w:gridCol w:w="3116"/>
      </w:tblGrid>
      <w:tr w:rsidR="00637F77" w:rsidTr="00F92491">
        <w:tc>
          <w:tcPr>
            <w:tcW w:w="3568"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jc w:val="center"/>
            </w:pPr>
            <w:r>
              <w:t>№№ заявок</w:t>
            </w:r>
          </w:p>
        </w:tc>
        <w:tc>
          <w:tcPr>
            <w:tcW w:w="1432" w:type="pct"/>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b/>
                <w:spacing w:val="20"/>
              </w:rPr>
            </w:pPr>
            <w:r>
              <w:rPr>
                <w:b/>
                <w:spacing w:val="20"/>
              </w:rPr>
              <w:t xml:space="preserve">1 </w:t>
            </w:r>
          </w:p>
        </w:tc>
      </w:tr>
      <w:tr w:rsidR="00637F77" w:rsidTr="00F92491">
        <w:trPr>
          <w:trHeight w:val="897"/>
        </w:trPr>
        <w:tc>
          <w:tcPr>
            <w:tcW w:w="3568"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jc w:val="center"/>
            </w:pPr>
            <w:r>
              <w:t>Наименование организации (сокращенное наименование, для физического лица – Ф.И.О.), адрес, ОГРН/ИНН/КПП</w:t>
            </w:r>
          </w:p>
        </w:tc>
        <w:tc>
          <w:tcPr>
            <w:tcW w:w="1432" w:type="pct"/>
            <w:tcBorders>
              <w:top w:val="single" w:sz="4" w:space="0" w:color="auto"/>
              <w:left w:val="single" w:sz="4" w:space="0" w:color="auto"/>
              <w:bottom w:val="single" w:sz="4" w:space="0" w:color="auto"/>
              <w:right w:val="single" w:sz="4" w:space="0" w:color="auto"/>
            </w:tcBorders>
          </w:tcPr>
          <w:p w:rsidR="00637F77" w:rsidRDefault="00637F77" w:rsidP="00F92491">
            <w:pPr>
              <w:ind w:left="-61"/>
              <w:jc w:val="center"/>
            </w:pPr>
          </w:p>
          <w:p w:rsidR="00637F77" w:rsidRDefault="00637F77" w:rsidP="00F92491">
            <w:pPr>
              <w:ind w:left="-61"/>
              <w:jc w:val="center"/>
            </w:pPr>
            <w:r>
              <w:t>ОАО «Полиграфия»</w:t>
            </w:r>
          </w:p>
          <w:p w:rsidR="00637F77" w:rsidRDefault="00637F77" w:rsidP="00F92491">
            <w:pPr>
              <w:ind w:left="-61"/>
              <w:jc w:val="center"/>
            </w:pPr>
            <w:r>
              <w:t>150003, РФ, Ярославская область, г. Ярославль, ул. Республиканская, д. 61</w:t>
            </w:r>
          </w:p>
          <w:p w:rsidR="00637F77" w:rsidRPr="00B8435A" w:rsidRDefault="00637F77" w:rsidP="00F92491">
            <w:pPr>
              <w:ind w:left="-61"/>
              <w:jc w:val="center"/>
            </w:pPr>
            <w:r>
              <w:t xml:space="preserve">ОГРН </w:t>
            </w:r>
            <w:r w:rsidRPr="00140A77">
              <w:t>1</w:t>
            </w:r>
            <w:r w:rsidRPr="00B8435A">
              <w:t>027600681570</w:t>
            </w:r>
          </w:p>
          <w:p w:rsidR="00637F77" w:rsidRDefault="00637F77" w:rsidP="00F92491">
            <w:pPr>
              <w:ind w:left="-61"/>
              <w:jc w:val="center"/>
            </w:pPr>
            <w:r>
              <w:t>ИНН 7604006953</w:t>
            </w:r>
          </w:p>
          <w:p w:rsidR="00637F77" w:rsidRDefault="00637F77" w:rsidP="00F92491">
            <w:pPr>
              <w:ind w:left="-61"/>
              <w:jc w:val="center"/>
            </w:pPr>
            <w:r>
              <w:t xml:space="preserve">КПП </w:t>
            </w:r>
            <w:r w:rsidRPr="00B8435A">
              <w:t>760401001</w:t>
            </w:r>
          </w:p>
        </w:tc>
      </w:tr>
      <w:tr w:rsidR="00637F77" w:rsidTr="00F92491">
        <w:trPr>
          <w:trHeight w:val="1161"/>
        </w:trPr>
        <w:tc>
          <w:tcPr>
            <w:tcW w:w="3568"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jc w:val="center"/>
            </w:pPr>
            <w:r>
              <w:t>Описание документа</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Соответствие документов требованиям конкурсной документации</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Default="00637F77" w:rsidP="00F92491">
            <w:pPr>
              <w:tabs>
                <w:tab w:val="left" w:pos="180"/>
              </w:tabs>
            </w:pPr>
            <w:r>
              <w:t xml:space="preserve">1. </w:t>
            </w:r>
            <w:r w:rsidRPr="00FD3EB5">
              <w:rPr>
                <w:szCs w:val="24"/>
              </w:rPr>
              <w:t xml:space="preserve"> Заявление н</w:t>
            </w:r>
            <w:r>
              <w:rPr>
                <w:szCs w:val="24"/>
              </w:rPr>
              <w:t>а участие в конкурсе</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Default="00637F77" w:rsidP="00F92491">
            <w:pPr>
              <w:tabs>
                <w:tab w:val="left" w:pos="180"/>
              </w:tabs>
            </w:pPr>
            <w:r>
              <w:t>2. Опись входящих в состав заявки документов</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Default="00637F77" w:rsidP="00F92491">
            <w:pPr>
              <w:tabs>
                <w:tab w:val="left" w:pos="180"/>
              </w:tabs>
            </w:pPr>
            <w:r>
              <w:rPr>
                <w:szCs w:val="24"/>
              </w:rPr>
              <w:t xml:space="preserve">3. </w:t>
            </w:r>
            <w:r w:rsidRPr="00FD3EB5">
              <w:rPr>
                <w:szCs w:val="24"/>
              </w:rPr>
              <w:t>Сведения об участни</w:t>
            </w:r>
            <w:r>
              <w:rPr>
                <w:szCs w:val="24"/>
              </w:rPr>
              <w:t>ке размещения заказа</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Default="00637F77" w:rsidP="00F92491">
            <w:pPr>
              <w:tabs>
                <w:tab w:val="left" w:pos="180"/>
              </w:tabs>
              <w:rPr>
                <w:szCs w:val="24"/>
              </w:rPr>
            </w:pPr>
            <w:r>
              <w:rPr>
                <w:szCs w:val="24"/>
              </w:rPr>
              <w:t xml:space="preserve">4. </w:t>
            </w:r>
            <w:r w:rsidRPr="00FD3EB5">
              <w:rPr>
                <w:szCs w:val="24"/>
              </w:rPr>
              <w:t xml:space="preserve"> Коммерческое предложение, подготовленное в соответствии с требованиями кон</w:t>
            </w:r>
            <w:r>
              <w:rPr>
                <w:szCs w:val="24"/>
              </w:rPr>
              <w:t>курсной документации</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Соответствует</w:t>
            </w:r>
          </w:p>
        </w:tc>
      </w:tr>
      <w:tr w:rsidR="00637F77" w:rsidTr="00F92491">
        <w:tc>
          <w:tcPr>
            <w:tcW w:w="5000" w:type="pct"/>
            <w:gridSpan w:val="2"/>
            <w:tcBorders>
              <w:top w:val="single" w:sz="4" w:space="0" w:color="auto"/>
              <w:left w:val="single" w:sz="4" w:space="0" w:color="auto"/>
              <w:bottom w:val="single" w:sz="4" w:space="0" w:color="auto"/>
              <w:right w:val="single" w:sz="4" w:space="0" w:color="auto"/>
            </w:tcBorders>
            <w:hideMark/>
          </w:tcPr>
          <w:p w:rsidR="00637F77" w:rsidRDefault="00637F77" w:rsidP="00F92491">
            <w:pPr>
              <w:ind w:left="-61"/>
            </w:pPr>
            <w:r>
              <w:t xml:space="preserve">3. Документы, подтверждающие соответствие требованиям конкурсной документации:                      </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Default="00637F77" w:rsidP="00F92491">
            <w:pPr>
              <w:numPr>
                <w:ilvl w:val="0"/>
                <w:numId w:val="2"/>
              </w:numPr>
              <w:tabs>
                <w:tab w:val="num" w:pos="0"/>
                <w:tab w:val="left" w:pos="360"/>
              </w:tabs>
              <w:ind w:left="0" w:firstLine="0"/>
              <w:jc w:val="both"/>
              <w:rPr>
                <w:b/>
              </w:rPr>
            </w:pPr>
            <w:r w:rsidRPr="00FD3EB5">
              <w:rPr>
                <w:szCs w:val="24"/>
              </w:rPr>
              <w:t>копии учредительных документов</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Соответствует</w:t>
            </w:r>
          </w:p>
        </w:tc>
      </w:tr>
      <w:tr w:rsidR="00637F77" w:rsidTr="00F92491">
        <w:trPr>
          <w:trHeight w:val="273"/>
        </w:trPr>
        <w:tc>
          <w:tcPr>
            <w:tcW w:w="3568" w:type="pct"/>
            <w:tcBorders>
              <w:top w:val="single" w:sz="4" w:space="0" w:color="auto"/>
              <w:left w:val="single" w:sz="4" w:space="0" w:color="auto"/>
              <w:bottom w:val="single" w:sz="4" w:space="0" w:color="auto"/>
              <w:right w:val="single" w:sz="4" w:space="0" w:color="auto"/>
            </w:tcBorders>
            <w:hideMark/>
          </w:tcPr>
          <w:p w:rsidR="00637F77" w:rsidRPr="00221988" w:rsidRDefault="00637F77" w:rsidP="00F92491">
            <w:pPr>
              <w:numPr>
                <w:ilvl w:val="0"/>
                <w:numId w:val="2"/>
              </w:numPr>
              <w:tabs>
                <w:tab w:val="num" w:pos="0"/>
                <w:tab w:val="left" w:pos="360"/>
              </w:tabs>
              <w:ind w:left="0" w:firstLine="0"/>
            </w:pPr>
            <w:r>
              <w:t>копия свидетельства</w:t>
            </w:r>
            <w:r w:rsidRPr="00221988">
              <w:t xml:space="preserve"> о государственной регистрации</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Pr="00221988" w:rsidRDefault="00637F77" w:rsidP="00F92491">
            <w:pPr>
              <w:numPr>
                <w:ilvl w:val="0"/>
                <w:numId w:val="2"/>
              </w:numPr>
              <w:tabs>
                <w:tab w:val="clear" w:pos="2340"/>
                <w:tab w:val="num" w:pos="0"/>
                <w:tab w:val="left" w:pos="360"/>
                <w:tab w:val="left" w:pos="2446"/>
                <w:tab w:val="left" w:pos="2520"/>
              </w:tabs>
              <w:ind w:left="0" w:firstLine="0"/>
            </w:pPr>
            <w:r>
              <w:rPr>
                <w:szCs w:val="24"/>
              </w:rPr>
              <w:t>к</w:t>
            </w:r>
            <w:r w:rsidRPr="001C71C9">
              <w:rPr>
                <w:szCs w:val="24"/>
              </w:rPr>
              <w:t>опи</w:t>
            </w:r>
            <w:r>
              <w:rPr>
                <w:szCs w:val="24"/>
              </w:rPr>
              <w:t>я</w:t>
            </w:r>
            <w:r w:rsidRPr="001C71C9">
              <w:rPr>
                <w:szCs w:val="24"/>
              </w:rPr>
              <w:t xml:space="preserve"> свидетельства о первоначальной постановке на налоговый учет</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Не представлено</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Pr="00221988" w:rsidRDefault="00637F77" w:rsidP="00F92491">
            <w:pPr>
              <w:numPr>
                <w:ilvl w:val="0"/>
                <w:numId w:val="2"/>
              </w:numPr>
              <w:tabs>
                <w:tab w:val="clear" w:pos="2340"/>
                <w:tab w:val="num" w:pos="0"/>
                <w:tab w:val="left" w:pos="360"/>
                <w:tab w:val="left" w:pos="2446"/>
                <w:tab w:val="left" w:pos="2520"/>
              </w:tabs>
              <w:ind w:left="0" w:firstLine="0"/>
              <w:rPr>
                <w:color w:val="000000"/>
              </w:rPr>
            </w:pPr>
            <w:r w:rsidRPr="00221988">
              <w:t>выписка из ЕГРЮЛ (ЕГРИП), полученная не ранее чем за месяц до дня представления Заказчику</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Pr="00221988" w:rsidRDefault="00637F77" w:rsidP="00F92491">
            <w:pPr>
              <w:numPr>
                <w:ilvl w:val="0"/>
                <w:numId w:val="2"/>
              </w:numPr>
              <w:tabs>
                <w:tab w:val="clear" w:pos="2340"/>
                <w:tab w:val="num" w:pos="0"/>
                <w:tab w:val="left" w:pos="360"/>
                <w:tab w:val="left" w:pos="2446"/>
                <w:tab w:val="left" w:pos="2520"/>
              </w:tabs>
              <w:ind w:left="0" w:firstLine="0"/>
            </w:pPr>
            <w:r w:rsidRPr="00221988">
              <w:t xml:space="preserve">копии документов, </w:t>
            </w:r>
            <w:proofErr w:type="gramStart"/>
            <w:r w:rsidRPr="00221988">
              <w:t>подтверждающий</w:t>
            </w:r>
            <w:proofErr w:type="gramEnd"/>
            <w:r w:rsidRPr="00221988">
              <w:t xml:space="preserve"> полномочия лица на осуществление действий </w:t>
            </w:r>
            <w:r w:rsidRPr="00221988">
              <w:lastRenderedPageBreak/>
              <w:t>от имени участника размещения заказа</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lastRenderedPageBreak/>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Pr="00221988" w:rsidRDefault="00637F77" w:rsidP="00F92491">
            <w:pPr>
              <w:numPr>
                <w:ilvl w:val="0"/>
                <w:numId w:val="2"/>
              </w:numPr>
              <w:tabs>
                <w:tab w:val="clear" w:pos="2340"/>
                <w:tab w:val="num" w:pos="0"/>
                <w:tab w:val="left" w:pos="360"/>
                <w:tab w:val="left" w:pos="2446"/>
                <w:tab w:val="left" w:pos="2520"/>
              </w:tabs>
              <w:ind w:left="0" w:firstLine="0"/>
            </w:pPr>
            <w:r>
              <w:rPr>
                <w:szCs w:val="24"/>
              </w:rPr>
              <w:lastRenderedPageBreak/>
              <w:t>р</w:t>
            </w:r>
            <w:r w:rsidRPr="00397D4E">
              <w:rPr>
                <w:szCs w:val="24"/>
              </w:rPr>
              <w:t xml:space="preserve">ешение об одобрении  или о совершении крупной сделки либо копия такого </w:t>
            </w:r>
            <w:proofErr w:type="gramStart"/>
            <w:r w:rsidRPr="00397D4E">
              <w:rPr>
                <w:szCs w:val="24"/>
              </w:rPr>
              <w:t>решения</w:t>
            </w:r>
            <w:proofErr w:type="gramEnd"/>
            <w:r w:rsidRPr="00397D4E">
              <w:rPr>
                <w:szCs w:val="24"/>
              </w:rPr>
              <w:t xml:space="preserve"> в с</w:t>
            </w:r>
            <w:r>
              <w:rPr>
                <w:szCs w:val="24"/>
              </w:rPr>
              <w:t>лучае</w:t>
            </w:r>
            <w:r w:rsidRPr="00397D4E">
              <w:rPr>
                <w:szCs w:val="24"/>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на </w:t>
            </w:r>
            <w:r>
              <w:rPr>
                <w:szCs w:val="24"/>
              </w:rPr>
              <w:t>оказание услуг</w:t>
            </w:r>
            <w:r w:rsidRPr="00397D4E">
              <w:rPr>
                <w:szCs w:val="24"/>
              </w:rPr>
              <w:t>,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tc>
        <w:tc>
          <w:tcPr>
            <w:tcW w:w="1432" w:type="pct"/>
            <w:tcBorders>
              <w:top w:val="single" w:sz="4" w:space="0" w:color="auto"/>
              <w:left w:val="single" w:sz="4" w:space="0" w:color="auto"/>
              <w:bottom w:val="single" w:sz="4" w:space="0" w:color="auto"/>
              <w:right w:val="single" w:sz="4" w:space="0" w:color="auto"/>
            </w:tcBorders>
            <w:vAlign w:val="center"/>
          </w:tcPr>
          <w:p w:rsidR="00637F77" w:rsidRDefault="00637F77" w:rsidP="00F92491">
            <w:pPr>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Pr="0005045C" w:rsidRDefault="00637F77" w:rsidP="00F92491">
            <w:pPr>
              <w:pStyle w:val="3---"/>
              <w:tabs>
                <w:tab w:val="left" w:pos="0"/>
              </w:tabs>
              <w:spacing w:before="0" w:after="0"/>
              <w:rPr>
                <w:sz w:val="20"/>
              </w:rPr>
            </w:pPr>
            <w:proofErr w:type="gramStart"/>
            <w:r w:rsidRPr="0005045C">
              <w:rPr>
                <w:sz w:val="20"/>
              </w:rPr>
              <w:t xml:space="preserve">- </w:t>
            </w:r>
            <w:r>
              <w:rPr>
                <w:sz w:val="20"/>
              </w:rPr>
              <w:t>заверенная распечатка</w:t>
            </w:r>
            <w:r w:rsidRPr="0005045C">
              <w:rPr>
                <w:sz w:val="20"/>
              </w:rPr>
              <w:t xml:space="preserve"> с официально сайта Российской Федерации для размещения информации о размещении закупок – </w:t>
            </w:r>
            <w:hyperlink r:id="rId7" w:history="1">
              <w:r w:rsidRPr="0005045C">
                <w:rPr>
                  <w:rStyle w:val="a3"/>
                  <w:sz w:val="20"/>
                  <w:lang w:val="en-US"/>
                </w:rPr>
                <w:t>www</w:t>
              </w:r>
              <w:r w:rsidRPr="0005045C">
                <w:rPr>
                  <w:rStyle w:val="a3"/>
                  <w:sz w:val="20"/>
                </w:rPr>
                <w:t>.</w:t>
              </w:r>
              <w:proofErr w:type="spellStart"/>
              <w:r w:rsidRPr="0005045C">
                <w:rPr>
                  <w:rStyle w:val="a3"/>
                  <w:sz w:val="20"/>
                  <w:lang w:val="en-US"/>
                </w:rPr>
                <w:t>zakupki</w:t>
              </w:r>
              <w:proofErr w:type="spellEnd"/>
              <w:r w:rsidRPr="0005045C">
                <w:rPr>
                  <w:rStyle w:val="a3"/>
                  <w:sz w:val="20"/>
                </w:rPr>
                <w:t>.</w:t>
              </w:r>
              <w:proofErr w:type="spellStart"/>
              <w:r w:rsidRPr="0005045C">
                <w:rPr>
                  <w:rStyle w:val="a3"/>
                  <w:sz w:val="20"/>
                  <w:lang w:val="en-US"/>
                </w:rPr>
                <w:t>gov</w:t>
              </w:r>
              <w:proofErr w:type="spellEnd"/>
              <w:r w:rsidRPr="0005045C">
                <w:rPr>
                  <w:rStyle w:val="a3"/>
                  <w:sz w:val="20"/>
                </w:rPr>
                <w:t>.</w:t>
              </w:r>
              <w:proofErr w:type="spellStart"/>
              <w:r w:rsidRPr="0005045C">
                <w:rPr>
                  <w:rStyle w:val="a3"/>
                  <w:sz w:val="20"/>
                  <w:lang w:val="en-US"/>
                </w:rPr>
                <w:t>ru</w:t>
              </w:r>
              <w:proofErr w:type="spellEnd"/>
            </w:hyperlink>
            <w:r w:rsidRPr="0005045C">
              <w:rPr>
                <w:sz w:val="20"/>
              </w:rPr>
              <w:t>, подтверждающая отсутствие сведений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ind w:left="-61"/>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Pr="00221988" w:rsidRDefault="00637F77" w:rsidP="00F92491">
            <w:pPr>
              <w:numPr>
                <w:ilvl w:val="0"/>
                <w:numId w:val="2"/>
              </w:numPr>
              <w:tabs>
                <w:tab w:val="clear" w:pos="2340"/>
                <w:tab w:val="num" w:pos="0"/>
                <w:tab w:val="left" w:pos="360"/>
                <w:tab w:val="left" w:pos="2446"/>
                <w:tab w:val="left" w:pos="2520"/>
              </w:tabs>
              <w:ind w:left="0" w:firstLine="0"/>
            </w:pPr>
            <w:r>
              <w:t>с</w:t>
            </w:r>
            <w:r w:rsidRPr="00221988">
              <w:t>правка или иной документ, подтверждающий особые условия налогообложения</w:t>
            </w:r>
          </w:p>
        </w:tc>
        <w:tc>
          <w:tcPr>
            <w:tcW w:w="1432" w:type="pct"/>
            <w:tcBorders>
              <w:top w:val="single" w:sz="4" w:space="0" w:color="auto"/>
              <w:left w:val="single" w:sz="4" w:space="0" w:color="auto"/>
              <w:bottom w:val="single" w:sz="4" w:space="0" w:color="auto"/>
              <w:right w:val="single" w:sz="4" w:space="0" w:color="auto"/>
            </w:tcBorders>
            <w:vAlign w:val="center"/>
          </w:tcPr>
          <w:p w:rsidR="00637F77" w:rsidRDefault="00637F77" w:rsidP="00F92491">
            <w:pPr>
              <w:ind w:left="-61"/>
              <w:jc w:val="center"/>
            </w:pPr>
            <w:r>
              <w:t>Сведения об особых условиях налогообложения отсутствуют. Участник размещения заказа применяет общую систему налогообложения.</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Default="00637F77" w:rsidP="00F92491">
            <w:pPr>
              <w:numPr>
                <w:ilvl w:val="0"/>
                <w:numId w:val="2"/>
              </w:numPr>
              <w:tabs>
                <w:tab w:val="clear" w:pos="2340"/>
                <w:tab w:val="num" w:pos="0"/>
                <w:tab w:val="left" w:pos="360"/>
                <w:tab w:val="left" w:pos="2446"/>
                <w:tab w:val="left" w:pos="2520"/>
              </w:tabs>
              <w:ind w:left="0" w:firstLine="0"/>
            </w:pPr>
            <w:r>
              <w:rPr>
                <w:szCs w:val="24"/>
              </w:rPr>
              <w:t>справка</w:t>
            </w:r>
            <w:r w:rsidRPr="00397D4E">
              <w:rPr>
                <w:szCs w:val="24"/>
              </w:rPr>
              <w:t xml:space="preserve"> компетентного органа об отсутствии возбужденных в отношении участника размещения заказа дел о несостоятельности (банкротстве) (для юридического лица и индивидуального предпринимателя), полученная не ранее чем за один месяц до дня размещения на официальном сайте извещения о проведении открытого конкурса.</w:t>
            </w:r>
          </w:p>
        </w:tc>
        <w:tc>
          <w:tcPr>
            <w:tcW w:w="1432" w:type="pct"/>
            <w:tcBorders>
              <w:top w:val="single" w:sz="4" w:space="0" w:color="auto"/>
              <w:left w:val="single" w:sz="4" w:space="0" w:color="auto"/>
              <w:bottom w:val="single" w:sz="4" w:space="0" w:color="auto"/>
              <w:right w:val="single" w:sz="4" w:space="0" w:color="auto"/>
            </w:tcBorders>
            <w:vAlign w:val="center"/>
          </w:tcPr>
          <w:p w:rsidR="00637F77" w:rsidRDefault="00637F77" w:rsidP="00F92491">
            <w:pPr>
              <w:ind w:left="-61"/>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Default="00637F77" w:rsidP="00F92491">
            <w:pPr>
              <w:numPr>
                <w:ilvl w:val="0"/>
                <w:numId w:val="2"/>
              </w:numPr>
              <w:tabs>
                <w:tab w:val="clear" w:pos="2340"/>
                <w:tab w:val="num" w:pos="0"/>
                <w:tab w:val="left" w:pos="360"/>
                <w:tab w:val="left" w:pos="2446"/>
                <w:tab w:val="left" w:pos="2520"/>
              </w:tabs>
              <w:ind w:left="0" w:firstLine="0"/>
            </w:pPr>
            <w:r>
              <w:rPr>
                <w:szCs w:val="24"/>
              </w:rPr>
              <w:t>с</w:t>
            </w:r>
            <w:r w:rsidRPr="00397D4E">
              <w:rPr>
                <w:szCs w:val="24"/>
              </w:rPr>
              <w:t>правк</w:t>
            </w:r>
            <w:r>
              <w:rPr>
                <w:szCs w:val="24"/>
              </w:rPr>
              <w:t>а</w:t>
            </w:r>
            <w:r w:rsidRPr="00397D4E">
              <w:rPr>
                <w:szCs w:val="24"/>
              </w:rPr>
              <w:t xml:space="preserve"> о </w:t>
            </w:r>
            <w:proofErr w:type="spellStart"/>
            <w:r w:rsidRPr="00397D4E">
              <w:rPr>
                <w:szCs w:val="24"/>
              </w:rPr>
              <w:t>неприостановлении</w:t>
            </w:r>
            <w:proofErr w:type="spellEnd"/>
            <w:r w:rsidRPr="00397D4E">
              <w:rPr>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из Службы судебных приставов района, в котором зарегистрирован участник размещения заказа, полученная не ранее чем за один месяц до дня размещения на официальном сайте извещения о проведении открытого конкурса</w:t>
            </w:r>
          </w:p>
        </w:tc>
        <w:tc>
          <w:tcPr>
            <w:tcW w:w="1432" w:type="pct"/>
            <w:tcBorders>
              <w:top w:val="single" w:sz="4" w:space="0" w:color="auto"/>
              <w:left w:val="single" w:sz="4" w:space="0" w:color="auto"/>
              <w:bottom w:val="single" w:sz="4" w:space="0" w:color="auto"/>
              <w:right w:val="single" w:sz="4" w:space="0" w:color="auto"/>
            </w:tcBorders>
            <w:vAlign w:val="center"/>
          </w:tcPr>
          <w:p w:rsidR="00637F77" w:rsidRDefault="00637F77" w:rsidP="00F92491">
            <w:pPr>
              <w:ind w:left="-61"/>
              <w:jc w:val="center"/>
            </w:pPr>
            <w:r>
              <w:t>Соответствует</w:t>
            </w:r>
          </w:p>
        </w:tc>
      </w:tr>
      <w:tr w:rsidR="00637F77" w:rsidTr="00F92491">
        <w:trPr>
          <w:trHeight w:val="282"/>
        </w:trPr>
        <w:tc>
          <w:tcPr>
            <w:tcW w:w="3568" w:type="pct"/>
            <w:tcBorders>
              <w:top w:val="single" w:sz="4" w:space="0" w:color="auto"/>
              <w:left w:val="single" w:sz="4" w:space="0" w:color="auto"/>
              <w:bottom w:val="single" w:sz="4" w:space="0" w:color="auto"/>
              <w:right w:val="single" w:sz="4" w:space="0" w:color="auto"/>
            </w:tcBorders>
            <w:hideMark/>
          </w:tcPr>
          <w:p w:rsidR="00637F77" w:rsidRPr="0005045C" w:rsidRDefault="00637F77" w:rsidP="00F92491">
            <w:pPr>
              <w:pStyle w:val="3---"/>
              <w:tabs>
                <w:tab w:val="left" w:pos="0"/>
              </w:tabs>
              <w:spacing w:before="0" w:after="0"/>
              <w:rPr>
                <w:sz w:val="20"/>
              </w:rPr>
            </w:pPr>
            <w:r w:rsidRPr="0005045C">
              <w:rPr>
                <w:sz w:val="20"/>
              </w:rPr>
              <w:t xml:space="preserve">-  </w:t>
            </w:r>
            <w:r>
              <w:rPr>
                <w:sz w:val="20"/>
              </w:rPr>
              <w:t>к</w:t>
            </w:r>
            <w:r w:rsidRPr="0005045C">
              <w:rPr>
                <w:sz w:val="20"/>
              </w:rPr>
              <w:t>опия бухгалтерского баланса с отметкой инспекции ФНС Российской Федерации по месту постановки участника размещения заказа на налоговый учет за последний завершенный отчетный период (для юридического лица) или копию налоговой декларации за последний завершенный отчетный период (для индивидуального предпринимателя или юридического лица, применяющего упрощенную систему налогообложения)</w:t>
            </w:r>
          </w:p>
        </w:tc>
        <w:tc>
          <w:tcPr>
            <w:tcW w:w="1432" w:type="pct"/>
            <w:tcBorders>
              <w:top w:val="single" w:sz="4" w:space="0" w:color="auto"/>
              <w:left w:val="single" w:sz="4" w:space="0" w:color="auto"/>
              <w:bottom w:val="single" w:sz="4" w:space="0" w:color="auto"/>
              <w:right w:val="single" w:sz="4" w:space="0" w:color="auto"/>
            </w:tcBorders>
            <w:vAlign w:val="center"/>
          </w:tcPr>
          <w:p w:rsidR="00637F77" w:rsidRDefault="00637F77" w:rsidP="00F92491">
            <w:pPr>
              <w:tabs>
                <w:tab w:val="left" w:pos="553"/>
                <w:tab w:val="center" w:pos="1309"/>
              </w:tabs>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Pr="00221988" w:rsidRDefault="00637F77" w:rsidP="00F92491">
            <w:pPr>
              <w:pStyle w:val="3---"/>
              <w:tabs>
                <w:tab w:val="left" w:pos="0"/>
              </w:tabs>
              <w:spacing w:before="0" w:after="0"/>
              <w:rPr>
                <w:sz w:val="20"/>
              </w:rPr>
            </w:pPr>
            <w:r w:rsidRPr="00DA18A8">
              <w:rPr>
                <w:sz w:val="20"/>
              </w:rPr>
              <w:t xml:space="preserve">-   </w:t>
            </w:r>
            <w:r>
              <w:rPr>
                <w:sz w:val="20"/>
              </w:rPr>
              <w:t>справка</w:t>
            </w:r>
            <w:r w:rsidRPr="0005045C">
              <w:rPr>
                <w:sz w:val="20"/>
              </w:rPr>
              <w:t xml:space="preserve"> из инспекции ФНС Российской Федерации </w:t>
            </w:r>
            <w:proofErr w:type="gramStart"/>
            <w:r w:rsidRPr="0005045C">
              <w:rPr>
                <w:sz w:val="20"/>
              </w:rPr>
              <w:t>по месту нахождения участника размещения заказа на налоговом учете об отсутствии задолженностей по платежам в бюджет</w:t>
            </w:r>
            <w:proofErr w:type="gramEnd"/>
            <w:r w:rsidRPr="0005045C">
              <w:rPr>
                <w:sz w:val="20"/>
              </w:rPr>
              <w:t xml:space="preserve"> и внебюджетные фонды за последний завершенный отчетный период</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jc w:val="center"/>
            </w:pPr>
            <w:r>
              <w:t>Соответствует</w:t>
            </w:r>
          </w:p>
        </w:tc>
      </w:tr>
      <w:tr w:rsidR="00637F77" w:rsidTr="00F92491">
        <w:tc>
          <w:tcPr>
            <w:tcW w:w="3568" w:type="pct"/>
            <w:tcBorders>
              <w:top w:val="single" w:sz="4" w:space="0" w:color="auto"/>
              <w:left w:val="single" w:sz="4" w:space="0" w:color="auto"/>
              <w:bottom w:val="single" w:sz="4" w:space="0" w:color="auto"/>
              <w:right w:val="single" w:sz="4" w:space="0" w:color="auto"/>
            </w:tcBorders>
            <w:hideMark/>
          </w:tcPr>
          <w:p w:rsidR="00637F77" w:rsidRPr="0005045C" w:rsidRDefault="00637F77" w:rsidP="00F92491">
            <w:pPr>
              <w:pStyle w:val="3---"/>
              <w:tabs>
                <w:tab w:val="left" w:pos="0"/>
              </w:tabs>
              <w:spacing w:before="0" w:after="0"/>
              <w:rPr>
                <w:sz w:val="20"/>
              </w:rPr>
            </w:pPr>
            <w:r w:rsidRPr="0005045C">
              <w:rPr>
                <w:sz w:val="20"/>
              </w:rPr>
              <w:t>- выписка из реестра движимого имущества участника с перечислением наименований оборудования, заявляемых участником, как оборудование, на котором будет производиться печать, резервное оборудование печати, скрепление шитво на 2 скрепки с приложением страниц технических паспортов перечисляемого оборудования (первая и страницы с раскрытием обязательных технических параметров, установленных в квалификационных требованиях настоящей документации)</w:t>
            </w:r>
          </w:p>
        </w:tc>
        <w:tc>
          <w:tcPr>
            <w:tcW w:w="1432" w:type="pct"/>
            <w:tcBorders>
              <w:top w:val="single" w:sz="4" w:space="0" w:color="auto"/>
              <w:left w:val="single" w:sz="4" w:space="0" w:color="auto"/>
              <w:bottom w:val="single" w:sz="4" w:space="0" w:color="auto"/>
              <w:right w:val="single" w:sz="4" w:space="0" w:color="auto"/>
            </w:tcBorders>
            <w:vAlign w:val="center"/>
            <w:hideMark/>
          </w:tcPr>
          <w:p w:rsidR="00637F77" w:rsidRDefault="00637F77" w:rsidP="00F92491">
            <w:pPr>
              <w:jc w:val="center"/>
            </w:pPr>
            <w:r>
              <w:t>Соответствует</w:t>
            </w:r>
          </w:p>
        </w:tc>
      </w:tr>
      <w:tr w:rsidR="00637F77" w:rsidTr="00F92491">
        <w:trPr>
          <w:trHeight w:val="554"/>
        </w:trPr>
        <w:tc>
          <w:tcPr>
            <w:tcW w:w="3568" w:type="pct"/>
            <w:tcBorders>
              <w:top w:val="single" w:sz="4" w:space="0" w:color="auto"/>
              <w:left w:val="single" w:sz="4" w:space="0" w:color="auto"/>
              <w:bottom w:val="single" w:sz="4" w:space="0" w:color="auto"/>
              <w:right w:val="single" w:sz="4" w:space="0" w:color="auto"/>
            </w:tcBorders>
            <w:hideMark/>
          </w:tcPr>
          <w:p w:rsidR="00637F77" w:rsidRPr="0005045C" w:rsidRDefault="00637F77" w:rsidP="00F92491">
            <w:pPr>
              <w:pStyle w:val="3---"/>
              <w:tabs>
                <w:tab w:val="left" w:pos="0"/>
              </w:tabs>
              <w:spacing w:before="0" w:after="0"/>
              <w:rPr>
                <w:szCs w:val="24"/>
              </w:rPr>
            </w:pPr>
            <w:r>
              <w:t xml:space="preserve">- </w:t>
            </w:r>
            <w:r w:rsidRPr="0005045C">
              <w:rPr>
                <w:sz w:val="20"/>
              </w:rPr>
              <w:t>договор, или иной документ, подтверждающий наличие у участника двух (основного и резервного) каналов передачи макета газеты по телекоммуникационной сети «Интернет»</w:t>
            </w:r>
          </w:p>
        </w:tc>
        <w:tc>
          <w:tcPr>
            <w:tcW w:w="1432" w:type="pct"/>
            <w:tcBorders>
              <w:top w:val="single" w:sz="4" w:space="0" w:color="auto"/>
              <w:left w:val="single" w:sz="4" w:space="0" w:color="auto"/>
              <w:bottom w:val="single" w:sz="4" w:space="0" w:color="auto"/>
              <w:right w:val="single" w:sz="4" w:space="0" w:color="auto"/>
            </w:tcBorders>
            <w:vAlign w:val="center"/>
          </w:tcPr>
          <w:p w:rsidR="00637F77" w:rsidRDefault="00637F77" w:rsidP="00F92491">
            <w:pPr>
              <w:tabs>
                <w:tab w:val="left" w:pos="553"/>
                <w:tab w:val="center" w:pos="1309"/>
              </w:tabs>
              <w:jc w:val="center"/>
            </w:pPr>
            <w:r>
              <w:t>Соответствует</w:t>
            </w:r>
          </w:p>
        </w:tc>
      </w:tr>
      <w:tr w:rsidR="00637F77" w:rsidTr="00F92491">
        <w:trPr>
          <w:trHeight w:val="554"/>
        </w:trPr>
        <w:tc>
          <w:tcPr>
            <w:tcW w:w="3568" w:type="pct"/>
            <w:tcBorders>
              <w:top w:val="single" w:sz="4" w:space="0" w:color="auto"/>
              <w:left w:val="single" w:sz="4" w:space="0" w:color="auto"/>
              <w:bottom w:val="single" w:sz="4" w:space="0" w:color="auto"/>
              <w:right w:val="single" w:sz="4" w:space="0" w:color="auto"/>
            </w:tcBorders>
            <w:hideMark/>
          </w:tcPr>
          <w:p w:rsidR="00637F77" w:rsidRPr="0005045C" w:rsidRDefault="00637F77" w:rsidP="00F92491">
            <w:pPr>
              <w:pStyle w:val="3---"/>
              <w:tabs>
                <w:tab w:val="left" w:pos="0"/>
              </w:tabs>
              <w:spacing w:before="0" w:after="0"/>
              <w:rPr>
                <w:sz w:val="20"/>
              </w:rPr>
            </w:pPr>
            <w:r w:rsidRPr="0005045C">
              <w:rPr>
                <w:sz w:val="20"/>
              </w:rPr>
              <w:t xml:space="preserve">- </w:t>
            </w:r>
            <w:r>
              <w:rPr>
                <w:sz w:val="20"/>
              </w:rPr>
              <w:t>н</w:t>
            </w:r>
            <w:r w:rsidRPr="0005045C">
              <w:rPr>
                <w:sz w:val="20"/>
              </w:rPr>
              <w:t>е менее двух актов выполненных работ (оказанных услуг) с иными Заказчиками по договорам с аналогичным предметом и приложением образцов выпущенных в рамках указанных договоров продукции (не менее двух экземпляров) за период с 01.01.2012 года по настоящее время</w:t>
            </w:r>
          </w:p>
        </w:tc>
        <w:tc>
          <w:tcPr>
            <w:tcW w:w="1432" w:type="pct"/>
            <w:tcBorders>
              <w:top w:val="single" w:sz="4" w:space="0" w:color="auto"/>
              <w:left w:val="single" w:sz="4" w:space="0" w:color="auto"/>
              <w:bottom w:val="single" w:sz="4" w:space="0" w:color="auto"/>
              <w:right w:val="single" w:sz="4" w:space="0" w:color="auto"/>
            </w:tcBorders>
            <w:vAlign w:val="center"/>
          </w:tcPr>
          <w:p w:rsidR="00637F77" w:rsidRDefault="00637F77" w:rsidP="00F92491">
            <w:pPr>
              <w:tabs>
                <w:tab w:val="left" w:pos="553"/>
                <w:tab w:val="center" w:pos="1309"/>
              </w:tabs>
              <w:jc w:val="center"/>
            </w:pPr>
            <w:r>
              <w:t>Соответствует</w:t>
            </w:r>
          </w:p>
        </w:tc>
      </w:tr>
    </w:tbl>
    <w:p w:rsidR="00637F77" w:rsidRPr="00637F77" w:rsidRDefault="00637F77" w:rsidP="00637F77">
      <w:pPr>
        <w:rPr>
          <w:b/>
          <w:sz w:val="24"/>
          <w:szCs w:val="24"/>
        </w:rPr>
      </w:pPr>
    </w:p>
    <w:p w:rsidR="00637F77" w:rsidRPr="0090738D" w:rsidRDefault="00637F77" w:rsidP="00637F77">
      <w:pPr>
        <w:ind w:left="-61"/>
        <w:jc w:val="center"/>
        <w:rPr>
          <w:b/>
          <w:sz w:val="24"/>
          <w:szCs w:val="24"/>
        </w:rPr>
      </w:pPr>
      <w:r>
        <w:rPr>
          <w:b/>
          <w:sz w:val="24"/>
          <w:szCs w:val="24"/>
        </w:rPr>
        <w:t>ОАО «Полиграфия</w:t>
      </w:r>
      <w:r w:rsidRPr="0090738D">
        <w:rPr>
          <w:b/>
          <w:sz w:val="24"/>
          <w:szCs w:val="24"/>
        </w:rPr>
        <w:t>»</w:t>
      </w:r>
    </w:p>
    <w:p w:rsidR="00637F77" w:rsidRDefault="00637F77" w:rsidP="00637F77">
      <w:pPr>
        <w:ind w:left="-61"/>
        <w:jc w:val="center"/>
        <w:rPr>
          <w:b/>
          <w:sz w:val="24"/>
          <w:szCs w:val="24"/>
        </w:rPr>
      </w:pPr>
      <w:r w:rsidRPr="00C95922">
        <w:rPr>
          <w:b/>
          <w:sz w:val="24"/>
          <w:szCs w:val="24"/>
        </w:rPr>
        <w:t>предложило</w:t>
      </w:r>
      <w:r>
        <w:rPr>
          <w:b/>
          <w:sz w:val="24"/>
          <w:szCs w:val="24"/>
        </w:rPr>
        <w:t xml:space="preserve"> следующие условия исполнения договора:</w:t>
      </w:r>
    </w:p>
    <w:tbl>
      <w:tblPr>
        <w:tblW w:w="5628"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3258"/>
        <w:gridCol w:w="2146"/>
        <w:gridCol w:w="2818"/>
      </w:tblGrid>
      <w:tr w:rsidR="00637F77" w:rsidRPr="00397D4E" w:rsidTr="00F92491">
        <w:trPr>
          <w:trHeight w:val="337"/>
        </w:trPr>
        <w:tc>
          <w:tcPr>
            <w:tcW w:w="1184" w:type="pct"/>
            <w:vMerge w:val="restart"/>
            <w:vAlign w:val="center"/>
          </w:tcPr>
          <w:p w:rsidR="00637F77" w:rsidRPr="00397D4E" w:rsidRDefault="00637F77" w:rsidP="00F92491">
            <w:pPr>
              <w:jc w:val="center"/>
              <w:rPr>
                <w:b/>
                <w:sz w:val="24"/>
                <w:szCs w:val="24"/>
              </w:rPr>
            </w:pPr>
            <w:r w:rsidRPr="00397D4E">
              <w:rPr>
                <w:b/>
                <w:sz w:val="24"/>
                <w:szCs w:val="24"/>
              </w:rPr>
              <w:t xml:space="preserve">Наименование </w:t>
            </w:r>
            <w:r>
              <w:rPr>
                <w:b/>
                <w:sz w:val="24"/>
                <w:szCs w:val="24"/>
              </w:rPr>
              <w:t>оказываемых услуг</w:t>
            </w:r>
          </w:p>
          <w:p w:rsidR="00637F77" w:rsidRPr="00397D4E" w:rsidRDefault="00637F77" w:rsidP="00F92491">
            <w:pPr>
              <w:ind w:left="480"/>
              <w:jc w:val="center"/>
              <w:rPr>
                <w:b/>
                <w:sz w:val="24"/>
                <w:szCs w:val="24"/>
              </w:rPr>
            </w:pPr>
          </w:p>
        </w:tc>
        <w:tc>
          <w:tcPr>
            <w:tcW w:w="3816" w:type="pct"/>
            <w:gridSpan w:val="3"/>
          </w:tcPr>
          <w:p w:rsidR="00637F77" w:rsidRPr="00397D4E" w:rsidRDefault="00637F77" w:rsidP="00F92491">
            <w:pPr>
              <w:ind w:left="480"/>
              <w:jc w:val="center"/>
              <w:rPr>
                <w:b/>
                <w:sz w:val="24"/>
                <w:szCs w:val="24"/>
              </w:rPr>
            </w:pPr>
            <w:r w:rsidRPr="00397D4E">
              <w:rPr>
                <w:b/>
                <w:sz w:val="24"/>
                <w:szCs w:val="24"/>
              </w:rPr>
              <w:t>Критерии оценки конкурсных заявок</w:t>
            </w:r>
          </w:p>
        </w:tc>
      </w:tr>
      <w:tr w:rsidR="00637F77" w:rsidRPr="00397D4E" w:rsidTr="00F92491">
        <w:trPr>
          <w:trHeight w:val="337"/>
        </w:trPr>
        <w:tc>
          <w:tcPr>
            <w:tcW w:w="1184" w:type="pct"/>
            <w:vMerge/>
            <w:vAlign w:val="center"/>
          </w:tcPr>
          <w:p w:rsidR="00637F77" w:rsidRPr="00397D4E" w:rsidRDefault="00637F77" w:rsidP="00F92491">
            <w:pPr>
              <w:ind w:left="480"/>
              <w:jc w:val="center"/>
              <w:rPr>
                <w:b/>
                <w:sz w:val="24"/>
                <w:szCs w:val="24"/>
              </w:rPr>
            </w:pPr>
          </w:p>
        </w:tc>
        <w:tc>
          <w:tcPr>
            <w:tcW w:w="1512" w:type="pct"/>
            <w:shd w:val="clear" w:color="auto" w:fill="auto"/>
            <w:vAlign w:val="center"/>
          </w:tcPr>
          <w:p w:rsidR="00637F77" w:rsidRPr="00397D4E" w:rsidRDefault="00637F77" w:rsidP="00F92491">
            <w:pPr>
              <w:jc w:val="center"/>
              <w:rPr>
                <w:b/>
                <w:sz w:val="24"/>
                <w:szCs w:val="24"/>
              </w:rPr>
            </w:pPr>
            <w:r w:rsidRPr="00397D4E">
              <w:rPr>
                <w:b/>
                <w:sz w:val="24"/>
                <w:szCs w:val="24"/>
              </w:rPr>
              <w:t>№ 1</w:t>
            </w:r>
          </w:p>
        </w:tc>
        <w:tc>
          <w:tcPr>
            <w:tcW w:w="996" w:type="pct"/>
            <w:vAlign w:val="center"/>
          </w:tcPr>
          <w:p w:rsidR="00637F77" w:rsidRPr="00397D4E" w:rsidRDefault="00637F77" w:rsidP="00F92491">
            <w:pPr>
              <w:jc w:val="center"/>
              <w:rPr>
                <w:b/>
                <w:sz w:val="24"/>
                <w:szCs w:val="24"/>
              </w:rPr>
            </w:pPr>
            <w:r w:rsidRPr="00397D4E">
              <w:rPr>
                <w:b/>
                <w:sz w:val="24"/>
                <w:szCs w:val="24"/>
              </w:rPr>
              <w:t>№ 2</w:t>
            </w:r>
          </w:p>
        </w:tc>
        <w:tc>
          <w:tcPr>
            <w:tcW w:w="1308" w:type="pct"/>
            <w:shd w:val="clear" w:color="auto" w:fill="auto"/>
            <w:vAlign w:val="center"/>
          </w:tcPr>
          <w:p w:rsidR="00637F77" w:rsidRPr="00397D4E" w:rsidRDefault="00637F77" w:rsidP="00F92491">
            <w:pPr>
              <w:jc w:val="center"/>
              <w:rPr>
                <w:b/>
                <w:sz w:val="24"/>
                <w:szCs w:val="24"/>
              </w:rPr>
            </w:pPr>
            <w:r w:rsidRPr="00397D4E">
              <w:rPr>
                <w:b/>
                <w:sz w:val="24"/>
                <w:szCs w:val="24"/>
              </w:rPr>
              <w:t>№ 3</w:t>
            </w:r>
          </w:p>
        </w:tc>
      </w:tr>
      <w:tr w:rsidR="00637F77" w:rsidRPr="00397D4E" w:rsidTr="00F92491">
        <w:trPr>
          <w:trHeight w:val="1012"/>
        </w:trPr>
        <w:tc>
          <w:tcPr>
            <w:tcW w:w="1184" w:type="pct"/>
            <w:vMerge/>
          </w:tcPr>
          <w:p w:rsidR="00637F77" w:rsidRPr="00397D4E" w:rsidRDefault="00637F77" w:rsidP="00F92491">
            <w:pPr>
              <w:ind w:left="480"/>
              <w:jc w:val="center"/>
              <w:rPr>
                <w:sz w:val="24"/>
                <w:szCs w:val="24"/>
              </w:rPr>
            </w:pPr>
          </w:p>
        </w:tc>
        <w:tc>
          <w:tcPr>
            <w:tcW w:w="1512" w:type="pct"/>
            <w:tcBorders>
              <w:right w:val="single" w:sz="4" w:space="0" w:color="auto"/>
            </w:tcBorders>
            <w:shd w:val="clear" w:color="auto" w:fill="auto"/>
            <w:vAlign w:val="center"/>
          </w:tcPr>
          <w:p w:rsidR="00637F77" w:rsidRPr="00397D4E" w:rsidRDefault="00637F77" w:rsidP="00F92491">
            <w:pPr>
              <w:ind w:left="-90"/>
              <w:jc w:val="center"/>
              <w:rPr>
                <w:sz w:val="24"/>
                <w:szCs w:val="24"/>
              </w:rPr>
            </w:pPr>
            <w:r w:rsidRPr="00397D4E">
              <w:rPr>
                <w:sz w:val="24"/>
                <w:szCs w:val="24"/>
              </w:rPr>
              <w:t>Цена договора</w:t>
            </w:r>
          </w:p>
        </w:tc>
        <w:tc>
          <w:tcPr>
            <w:tcW w:w="996" w:type="pct"/>
            <w:vAlign w:val="center"/>
          </w:tcPr>
          <w:p w:rsidR="00637F77" w:rsidRPr="00397D4E" w:rsidRDefault="00637F77" w:rsidP="00F92491">
            <w:pPr>
              <w:ind w:left="-24"/>
              <w:jc w:val="center"/>
              <w:rPr>
                <w:sz w:val="24"/>
                <w:szCs w:val="24"/>
              </w:rPr>
            </w:pPr>
            <w:r w:rsidRPr="00397D4E">
              <w:rPr>
                <w:sz w:val="24"/>
                <w:szCs w:val="24"/>
              </w:rPr>
              <w:t xml:space="preserve">Стоимость единицы </w:t>
            </w:r>
            <w:r>
              <w:rPr>
                <w:sz w:val="24"/>
                <w:szCs w:val="24"/>
              </w:rPr>
              <w:t>услуги</w:t>
            </w:r>
            <w:r w:rsidRPr="00397D4E">
              <w:rPr>
                <w:sz w:val="24"/>
                <w:szCs w:val="24"/>
              </w:rPr>
              <w:t xml:space="preserve">, исходя из заявляемого объема (тиража и количества полос </w:t>
            </w:r>
            <w:r w:rsidRPr="00397D4E">
              <w:rPr>
                <w:sz w:val="24"/>
                <w:szCs w:val="24"/>
              </w:rPr>
              <w:lastRenderedPageBreak/>
              <w:t>одного номера)</w:t>
            </w:r>
          </w:p>
        </w:tc>
        <w:tc>
          <w:tcPr>
            <w:tcW w:w="1308" w:type="pct"/>
            <w:tcBorders>
              <w:right w:val="single" w:sz="4" w:space="0" w:color="auto"/>
            </w:tcBorders>
            <w:shd w:val="clear" w:color="auto" w:fill="auto"/>
            <w:vAlign w:val="center"/>
          </w:tcPr>
          <w:p w:rsidR="00637F77" w:rsidRPr="00397D4E" w:rsidRDefault="00637F77" w:rsidP="00F92491">
            <w:pPr>
              <w:ind w:left="-108"/>
              <w:jc w:val="center"/>
              <w:rPr>
                <w:sz w:val="24"/>
                <w:szCs w:val="24"/>
              </w:rPr>
            </w:pPr>
            <w:r w:rsidRPr="00397D4E">
              <w:rPr>
                <w:sz w:val="24"/>
                <w:szCs w:val="24"/>
              </w:rPr>
              <w:lastRenderedPageBreak/>
              <w:t>Качество услуг</w:t>
            </w:r>
          </w:p>
        </w:tc>
      </w:tr>
      <w:tr w:rsidR="00637F77" w:rsidRPr="00397D4E" w:rsidTr="00F92491">
        <w:trPr>
          <w:trHeight w:val="218"/>
        </w:trPr>
        <w:tc>
          <w:tcPr>
            <w:tcW w:w="1184" w:type="pct"/>
          </w:tcPr>
          <w:p w:rsidR="00637F77" w:rsidRPr="00397D4E" w:rsidRDefault="00637F77" w:rsidP="00F92491">
            <w:pPr>
              <w:ind w:left="-21"/>
              <w:jc w:val="center"/>
              <w:rPr>
                <w:sz w:val="24"/>
                <w:szCs w:val="24"/>
              </w:rPr>
            </w:pPr>
            <w:r w:rsidRPr="00397D4E">
              <w:rPr>
                <w:sz w:val="24"/>
                <w:szCs w:val="24"/>
              </w:rPr>
              <w:lastRenderedPageBreak/>
              <w:t>1</w:t>
            </w:r>
          </w:p>
        </w:tc>
        <w:tc>
          <w:tcPr>
            <w:tcW w:w="1512" w:type="pct"/>
            <w:tcBorders>
              <w:right w:val="single" w:sz="4" w:space="0" w:color="auto"/>
            </w:tcBorders>
            <w:shd w:val="clear" w:color="auto" w:fill="auto"/>
          </w:tcPr>
          <w:p w:rsidR="00637F77" w:rsidRPr="00397D4E" w:rsidRDefault="00637F77" w:rsidP="00F92491">
            <w:pPr>
              <w:ind w:left="-21"/>
              <w:jc w:val="center"/>
              <w:rPr>
                <w:sz w:val="24"/>
                <w:szCs w:val="24"/>
              </w:rPr>
            </w:pPr>
            <w:r w:rsidRPr="00397D4E">
              <w:rPr>
                <w:sz w:val="24"/>
                <w:szCs w:val="24"/>
              </w:rPr>
              <w:t>2</w:t>
            </w:r>
          </w:p>
        </w:tc>
        <w:tc>
          <w:tcPr>
            <w:tcW w:w="996" w:type="pct"/>
          </w:tcPr>
          <w:p w:rsidR="00637F77" w:rsidRPr="00397D4E" w:rsidRDefault="00637F77" w:rsidP="00F92491">
            <w:pPr>
              <w:ind w:left="-21"/>
              <w:jc w:val="center"/>
              <w:rPr>
                <w:sz w:val="24"/>
                <w:szCs w:val="24"/>
              </w:rPr>
            </w:pPr>
            <w:r w:rsidRPr="00397D4E">
              <w:rPr>
                <w:sz w:val="24"/>
                <w:szCs w:val="24"/>
              </w:rPr>
              <w:t>3</w:t>
            </w:r>
          </w:p>
        </w:tc>
        <w:tc>
          <w:tcPr>
            <w:tcW w:w="1308" w:type="pct"/>
            <w:tcBorders>
              <w:right w:val="single" w:sz="4" w:space="0" w:color="auto"/>
            </w:tcBorders>
            <w:shd w:val="clear" w:color="auto" w:fill="auto"/>
          </w:tcPr>
          <w:p w:rsidR="00637F77" w:rsidRPr="00397D4E" w:rsidRDefault="00637F77" w:rsidP="00F92491">
            <w:pPr>
              <w:ind w:left="-21"/>
              <w:jc w:val="center"/>
              <w:rPr>
                <w:sz w:val="24"/>
                <w:szCs w:val="24"/>
              </w:rPr>
            </w:pPr>
            <w:r w:rsidRPr="00397D4E">
              <w:rPr>
                <w:sz w:val="24"/>
                <w:szCs w:val="24"/>
              </w:rPr>
              <w:t>4</w:t>
            </w:r>
          </w:p>
        </w:tc>
      </w:tr>
      <w:tr w:rsidR="00637F77" w:rsidRPr="00397D4E" w:rsidTr="00F92491">
        <w:trPr>
          <w:trHeight w:val="1474"/>
        </w:trPr>
        <w:tc>
          <w:tcPr>
            <w:tcW w:w="1184" w:type="pct"/>
          </w:tcPr>
          <w:p w:rsidR="00637F77" w:rsidRPr="0069348B" w:rsidRDefault="00637F77" w:rsidP="00F92491">
            <w:pPr>
              <w:spacing w:before="120" w:after="120"/>
              <w:jc w:val="center"/>
              <w:rPr>
                <w:sz w:val="24"/>
                <w:szCs w:val="24"/>
                <w:highlight w:val="yellow"/>
              </w:rPr>
            </w:pPr>
            <w:r w:rsidRPr="0069348B">
              <w:rPr>
                <w:sz w:val="24"/>
                <w:szCs w:val="24"/>
              </w:rPr>
              <w:t>Печать газеты «Документ-Регион»</w:t>
            </w:r>
          </w:p>
        </w:tc>
        <w:tc>
          <w:tcPr>
            <w:tcW w:w="1512" w:type="pct"/>
            <w:tcBorders>
              <w:right w:val="single" w:sz="4" w:space="0" w:color="auto"/>
            </w:tcBorders>
            <w:shd w:val="clear" w:color="auto" w:fill="auto"/>
          </w:tcPr>
          <w:p w:rsidR="00637F77" w:rsidRPr="00397D4E" w:rsidRDefault="00637F77" w:rsidP="00F92491">
            <w:pPr>
              <w:jc w:val="both"/>
              <w:rPr>
                <w:sz w:val="24"/>
                <w:szCs w:val="24"/>
              </w:rPr>
            </w:pPr>
            <w:r>
              <w:rPr>
                <w:sz w:val="26"/>
                <w:szCs w:val="26"/>
              </w:rPr>
              <w:t>3 549 592 (три миллиона пятьсот сорок девять тысяч пятьсот девяносто два) рубля 80 (восемьдесят) копеек</w:t>
            </w:r>
          </w:p>
        </w:tc>
        <w:tc>
          <w:tcPr>
            <w:tcW w:w="996" w:type="pct"/>
          </w:tcPr>
          <w:p w:rsidR="00637F77" w:rsidRPr="00397D4E" w:rsidRDefault="00637F77" w:rsidP="00F92491">
            <w:pPr>
              <w:jc w:val="both"/>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Приложением № 1</w:t>
            </w:r>
          </w:p>
        </w:tc>
        <w:tc>
          <w:tcPr>
            <w:tcW w:w="1308" w:type="pct"/>
            <w:tcBorders>
              <w:right w:val="single" w:sz="4" w:space="0" w:color="auto"/>
            </w:tcBorders>
            <w:shd w:val="clear" w:color="auto" w:fill="auto"/>
          </w:tcPr>
          <w:p w:rsidR="00637F77" w:rsidRPr="00397D4E" w:rsidRDefault="00637F77" w:rsidP="00F92491">
            <w:pPr>
              <w:jc w:val="both"/>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минимальными требованиями Заказчика к качеству услуг в конкурсной документации</w:t>
            </w:r>
          </w:p>
        </w:tc>
      </w:tr>
    </w:tbl>
    <w:p w:rsidR="00637F77" w:rsidRDefault="00637F77" w:rsidP="00637F77">
      <w:pPr>
        <w:pStyle w:val="a6"/>
        <w:tabs>
          <w:tab w:val="num" w:pos="993"/>
        </w:tabs>
        <w:spacing w:before="120" w:after="120"/>
        <w:ind w:left="0"/>
        <w:jc w:val="both"/>
        <w:outlineLvl w:val="0"/>
        <w:rPr>
          <w:b/>
          <w:sz w:val="26"/>
          <w:u w:val="single"/>
        </w:rPr>
      </w:pPr>
    </w:p>
    <w:p w:rsidR="00637F77" w:rsidRPr="001B2457" w:rsidRDefault="00637F77" w:rsidP="00637F77">
      <w:pPr>
        <w:jc w:val="right"/>
        <w:rPr>
          <w:b/>
          <w:sz w:val="24"/>
          <w:szCs w:val="24"/>
        </w:rPr>
      </w:pPr>
      <w:r>
        <w:rPr>
          <w:b/>
          <w:sz w:val="24"/>
          <w:szCs w:val="24"/>
        </w:rPr>
        <w:t>Приложение № 1 к таблице № 1</w:t>
      </w:r>
    </w:p>
    <w:p w:rsidR="00637F77" w:rsidRPr="0069348B" w:rsidRDefault="00637F77" w:rsidP="00637F77">
      <w:pPr>
        <w:ind w:left="360"/>
        <w:jc w:val="center"/>
        <w:rPr>
          <w:b/>
          <w:sz w:val="24"/>
          <w:szCs w:val="24"/>
        </w:rPr>
      </w:pPr>
      <w:r>
        <w:rPr>
          <w:b/>
          <w:sz w:val="24"/>
          <w:szCs w:val="24"/>
        </w:rPr>
        <w:t xml:space="preserve">                                                       Предложенная</w:t>
      </w:r>
      <w:r w:rsidRPr="000B2DF0">
        <w:rPr>
          <w:b/>
          <w:sz w:val="24"/>
          <w:szCs w:val="24"/>
        </w:rPr>
        <w:t xml:space="preserve"> стоимость печати одного номера </w:t>
      </w: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664"/>
        <w:gridCol w:w="1275"/>
        <w:gridCol w:w="1445"/>
        <w:gridCol w:w="1360"/>
        <w:gridCol w:w="1260"/>
        <w:gridCol w:w="1260"/>
        <w:gridCol w:w="1260"/>
      </w:tblGrid>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rPr>
                <w:b/>
              </w:rPr>
            </w:pPr>
            <w:r w:rsidRPr="00461AB1">
              <w:rPr>
                <w:b/>
                <w:sz w:val="22"/>
                <w:szCs w:val="22"/>
              </w:rPr>
              <w:t xml:space="preserve">№ </w:t>
            </w:r>
            <w:proofErr w:type="spellStart"/>
            <w:proofErr w:type="gramStart"/>
            <w:r w:rsidRPr="00461AB1">
              <w:rPr>
                <w:b/>
                <w:sz w:val="22"/>
                <w:szCs w:val="22"/>
              </w:rPr>
              <w:t>п</w:t>
            </w:r>
            <w:proofErr w:type="spellEnd"/>
            <w:proofErr w:type="gramEnd"/>
            <w:r w:rsidRPr="00461AB1">
              <w:rPr>
                <w:b/>
                <w:sz w:val="22"/>
                <w:szCs w:val="22"/>
              </w:rPr>
              <w:t>/</w:t>
            </w:r>
            <w:proofErr w:type="spellStart"/>
            <w:r w:rsidRPr="00461AB1">
              <w:rPr>
                <w:b/>
                <w:sz w:val="22"/>
                <w:szCs w:val="22"/>
              </w:rPr>
              <w:t>п</w:t>
            </w:r>
            <w:proofErr w:type="spellEnd"/>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rPr>
                <w:b/>
              </w:rPr>
            </w:pPr>
            <w:r w:rsidRPr="00461AB1">
              <w:rPr>
                <w:sz w:val="22"/>
                <w:szCs w:val="22"/>
              </w:rPr>
              <w:t>Газета «Документ-Регион»</w:t>
            </w:r>
          </w:p>
        </w:tc>
        <w:tc>
          <w:tcPr>
            <w:tcW w:w="1275"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rPr>
                <w:b/>
              </w:rPr>
            </w:pPr>
            <w:r w:rsidRPr="00461AB1">
              <w:rPr>
                <w:b/>
                <w:sz w:val="22"/>
                <w:szCs w:val="22"/>
              </w:rPr>
              <w:t>Разовый тираж, стоимость 1 экз. с НДС, руб.</w:t>
            </w:r>
          </w:p>
        </w:tc>
        <w:tc>
          <w:tcPr>
            <w:tcW w:w="1445"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rPr>
                <w:b/>
              </w:rPr>
            </w:pPr>
            <w:r w:rsidRPr="00461AB1">
              <w:rPr>
                <w:b/>
                <w:sz w:val="22"/>
                <w:szCs w:val="22"/>
              </w:rPr>
              <w:t>Разовый тираж, стоимость 1 экз. с НДС, руб.</w:t>
            </w:r>
          </w:p>
        </w:tc>
        <w:tc>
          <w:tcPr>
            <w:tcW w:w="1360"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r w:rsidRPr="00461AB1">
              <w:rPr>
                <w:b/>
                <w:sz w:val="22"/>
                <w:szCs w:val="22"/>
              </w:rPr>
              <w:t>Разовый тираж, стоимость 1 экз. с НДС, руб.</w:t>
            </w:r>
          </w:p>
        </w:tc>
        <w:tc>
          <w:tcPr>
            <w:tcW w:w="1260"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r w:rsidRPr="00461AB1">
              <w:rPr>
                <w:b/>
                <w:sz w:val="22"/>
                <w:szCs w:val="22"/>
              </w:rPr>
              <w:t>Разовый тираж, стоимость 1 экз. с НДС, руб.</w:t>
            </w:r>
          </w:p>
        </w:tc>
        <w:tc>
          <w:tcPr>
            <w:tcW w:w="1260"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r w:rsidRPr="00461AB1">
              <w:rPr>
                <w:b/>
                <w:sz w:val="22"/>
                <w:szCs w:val="22"/>
              </w:rPr>
              <w:t>Разовый тираж, стоимость 1 экз. с НДС, руб.</w:t>
            </w:r>
          </w:p>
        </w:tc>
        <w:tc>
          <w:tcPr>
            <w:tcW w:w="1260"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r w:rsidRPr="00461AB1">
              <w:rPr>
                <w:b/>
                <w:sz w:val="22"/>
                <w:szCs w:val="22"/>
              </w:rPr>
              <w:t>Разовый тираж, стоимость 1 экз. с НДС, руб.</w:t>
            </w:r>
          </w:p>
        </w:tc>
      </w:tr>
      <w:tr w:rsidR="00637F77" w:rsidTr="00F92491">
        <w:trPr>
          <w:trHeight w:val="527"/>
        </w:trPr>
        <w:tc>
          <w:tcPr>
            <w:tcW w:w="567" w:type="dxa"/>
            <w:tcBorders>
              <w:top w:val="single" w:sz="4" w:space="0" w:color="auto"/>
              <w:left w:val="single" w:sz="4" w:space="0" w:color="auto"/>
              <w:bottom w:val="single" w:sz="4" w:space="0" w:color="auto"/>
              <w:right w:val="single" w:sz="4" w:space="0" w:color="auto"/>
            </w:tcBorders>
          </w:tcPr>
          <w:p w:rsidR="00637F77" w:rsidRPr="00461AB1" w:rsidRDefault="00637F77" w:rsidP="00F92491">
            <w:pPr>
              <w:jc w:val="center"/>
            </w:pP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both"/>
            </w:pPr>
            <w:r w:rsidRPr="00461AB1">
              <w:rPr>
                <w:b/>
                <w:sz w:val="22"/>
                <w:szCs w:val="22"/>
              </w:rPr>
              <w:t>количество полос/тираж</w:t>
            </w:r>
          </w:p>
        </w:tc>
        <w:tc>
          <w:tcPr>
            <w:tcW w:w="1275"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both"/>
            </w:pPr>
            <w:r w:rsidRPr="00461AB1">
              <w:rPr>
                <w:sz w:val="22"/>
                <w:szCs w:val="22"/>
              </w:rPr>
              <w:t>тираж 150</w:t>
            </w:r>
          </w:p>
        </w:tc>
        <w:tc>
          <w:tcPr>
            <w:tcW w:w="1445"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both"/>
            </w:pPr>
            <w:r w:rsidRPr="00461AB1">
              <w:rPr>
                <w:sz w:val="22"/>
                <w:szCs w:val="22"/>
              </w:rPr>
              <w:t>тираж 180</w:t>
            </w:r>
          </w:p>
        </w:tc>
        <w:tc>
          <w:tcPr>
            <w:tcW w:w="1360"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both"/>
            </w:pPr>
            <w:r w:rsidRPr="00461AB1">
              <w:rPr>
                <w:sz w:val="22"/>
                <w:szCs w:val="22"/>
              </w:rPr>
              <w:t>тираж 210</w:t>
            </w:r>
          </w:p>
        </w:tc>
        <w:tc>
          <w:tcPr>
            <w:tcW w:w="1260"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both"/>
            </w:pPr>
            <w:r w:rsidRPr="00461AB1">
              <w:rPr>
                <w:sz w:val="22"/>
                <w:szCs w:val="22"/>
              </w:rPr>
              <w:t>тираж 240</w:t>
            </w:r>
          </w:p>
        </w:tc>
        <w:tc>
          <w:tcPr>
            <w:tcW w:w="1260"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both"/>
            </w:pPr>
            <w:r w:rsidRPr="00461AB1">
              <w:rPr>
                <w:sz w:val="22"/>
                <w:szCs w:val="22"/>
              </w:rPr>
              <w:t>тираж 270</w:t>
            </w:r>
          </w:p>
        </w:tc>
        <w:tc>
          <w:tcPr>
            <w:tcW w:w="1260"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both"/>
            </w:pPr>
            <w:r w:rsidRPr="00461AB1">
              <w:rPr>
                <w:sz w:val="22"/>
                <w:szCs w:val="22"/>
              </w:rPr>
              <w:t>тираж 300</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 xml:space="preserve">16 </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62,83</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53,31</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46,46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41,36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37,41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34,23</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24</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73,22</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62,17</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54,23</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48,3</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43,72</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40,03</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3</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32</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86,01</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73,06</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63,76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56,81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54,31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47,12</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4</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40</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97,65</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82,98</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72,46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64,59</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58,5</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53,61</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5</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48</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109,18</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92,8</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81,05</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72,26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65,46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60</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6</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56</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120,82</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102,72</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89,75</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80,05</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72,53</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66,5</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7</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64</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132,35</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112,54</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98,34</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87,72</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79,48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72,88</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8</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72</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143,99</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122,47</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107,04</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95,5</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86,55</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79,38</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 xml:space="preserve">9 </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80</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155,49</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132,26</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115,61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103,15</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93,48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85,74</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10</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88</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167,16</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142,21</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124,34</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110,96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100,58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92,26</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11</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96</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178,69</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152,02</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132,95</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118,63</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107,54</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98,65</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12</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104</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190,33</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161,95</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141,63</w:t>
            </w:r>
          </w:p>
        </w:tc>
        <w:tc>
          <w:tcPr>
            <w:tcW w:w="1260" w:type="dxa"/>
            <w:tcBorders>
              <w:top w:val="single" w:sz="4" w:space="0" w:color="auto"/>
              <w:left w:val="single" w:sz="4" w:space="0" w:color="auto"/>
              <w:bottom w:val="single" w:sz="4" w:space="0" w:color="auto"/>
              <w:right w:val="single" w:sz="4" w:space="0" w:color="auto"/>
            </w:tcBorders>
            <w:hideMark/>
          </w:tcPr>
          <w:p w:rsidR="00637F77" w:rsidRPr="0069348B" w:rsidRDefault="00637F77" w:rsidP="00F92491">
            <w:pPr>
              <w:jc w:val="center"/>
              <w:rPr>
                <w:bCs/>
                <w:color w:val="000000"/>
                <w:sz w:val="22"/>
                <w:szCs w:val="22"/>
              </w:rPr>
            </w:pPr>
            <w:r w:rsidRPr="0069348B">
              <w:rPr>
                <w:bCs/>
                <w:color w:val="000000"/>
                <w:sz w:val="22"/>
                <w:szCs w:val="22"/>
              </w:rPr>
              <w:t>126,41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114,61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105,14</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13</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112</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201,86</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171,77</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150,22</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134,08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121,56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111,53</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14</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120</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213,51</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181,69</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158,92</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141,87</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128,63</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118,03</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15</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128</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225,04</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191,51</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167,51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149,54</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135,59</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124,41</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16</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136</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236,68</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201,43</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176,21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157,32</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142,66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130,91</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17</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144</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248,21</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211,25</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184,8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164,99</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149,61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137,29</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18</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152</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259,85</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221,18</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193,51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172,78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156,68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143,79</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19</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160</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271,38</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230,99</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180,45</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163,64</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150,18</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20</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168</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283,02</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240,92</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210,8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188,23</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170,71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156,67</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21</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176</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294,55</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250,73</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219,39</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195,9</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177,67</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163,06</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22</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184</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306,19</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260,66</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228,09</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203,69</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184,74</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169,56</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23</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192</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317,72</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270,48</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236,68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211,36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191,69</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175,94</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24</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200</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329,37</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280,4</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245,38</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219,14</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198,76</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182,44</w:t>
            </w:r>
          </w:p>
        </w:tc>
      </w:tr>
      <w:tr w:rsidR="00637F77" w:rsidTr="00F92491">
        <w:tc>
          <w:tcPr>
            <w:tcW w:w="567"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25</w:t>
            </w:r>
          </w:p>
        </w:tc>
        <w:tc>
          <w:tcPr>
            <w:tcW w:w="1664" w:type="dxa"/>
            <w:tcBorders>
              <w:top w:val="single" w:sz="4" w:space="0" w:color="auto"/>
              <w:left w:val="single" w:sz="4" w:space="0" w:color="auto"/>
              <w:bottom w:val="single" w:sz="4" w:space="0" w:color="auto"/>
              <w:right w:val="single" w:sz="4" w:space="0" w:color="auto"/>
            </w:tcBorders>
            <w:hideMark/>
          </w:tcPr>
          <w:p w:rsidR="00637F77" w:rsidRPr="00461AB1" w:rsidRDefault="00637F77" w:rsidP="00F92491">
            <w:pPr>
              <w:jc w:val="center"/>
            </w:pPr>
            <w:r w:rsidRPr="00461AB1">
              <w:rPr>
                <w:sz w:val="22"/>
                <w:szCs w:val="22"/>
              </w:rPr>
              <w:t>208</w:t>
            </w:r>
          </w:p>
        </w:tc>
        <w:tc>
          <w:tcPr>
            <w:tcW w:w="127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340,9</w:t>
            </w:r>
          </w:p>
        </w:tc>
        <w:tc>
          <w:tcPr>
            <w:tcW w:w="1445"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290,22</w:t>
            </w:r>
          </w:p>
        </w:tc>
        <w:tc>
          <w:tcPr>
            <w:tcW w:w="13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253,97</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226,81</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205,72</w:t>
            </w:r>
          </w:p>
        </w:tc>
        <w:tc>
          <w:tcPr>
            <w:tcW w:w="1260" w:type="dxa"/>
            <w:tcBorders>
              <w:top w:val="single" w:sz="4" w:space="0" w:color="auto"/>
              <w:left w:val="single" w:sz="4" w:space="0" w:color="auto"/>
              <w:bottom w:val="single" w:sz="4" w:space="0" w:color="auto"/>
              <w:right w:val="single" w:sz="4" w:space="0" w:color="auto"/>
            </w:tcBorders>
            <w:hideMark/>
          </w:tcPr>
          <w:p w:rsidR="00637F77" w:rsidRDefault="00637F77" w:rsidP="00F92491">
            <w:pPr>
              <w:jc w:val="center"/>
              <w:rPr>
                <w:color w:val="000000"/>
                <w:sz w:val="22"/>
                <w:szCs w:val="22"/>
              </w:rPr>
            </w:pPr>
            <w:r>
              <w:rPr>
                <w:color w:val="000000"/>
                <w:sz w:val="22"/>
                <w:szCs w:val="22"/>
              </w:rPr>
              <w:t>188,83</w:t>
            </w:r>
          </w:p>
        </w:tc>
      </w:tr>
    </w:tbl>
    <w:p w:rsidR="00637F77" w:rsidRDefault="00637F77" w:rsidP="00637F77">
      <w:pPr>
        <w:pStyle w:val="a6"/>
        <w:tabs>
          <w:tab w:val="num" w:pos="993"/>
        </w:tabs>
        <w:spacing w:before="120" w:after="120"/>
        <w:ind w:left="0"/>
        <w:jc w:val="both"/>
        <w:outlineLvl w:val="0"/>
        <w:rPr>
          <w:b/>
          <w:sz w:val="26"/>
          <w:u w:val="single"/>
        </w:rPr>
      </w:pPr>
    </w:p>
    <w:p w:rsidR="00637F77" w:rsidRPr="000533B5" w:rsidRDefault="00637F77" w:rsidP="00637F77">
      <w:pPr>
        <w:pStyle w:val="a6"/>
        <w:numPr>
          <w:ilvl w:val="0"/>
          <w:numId w:val="1"/>
        </w:numPr>
        <w:tabs>
          <w:tab w:val="clear" w:pos="1495"/>
          <w:tab w:val="num" w:pos="360"/>
          <w:tab w:val="num" w:pos="993"/>
        </w:tabs>
        <w:spacing w:before="120" w:after="120"/>
        <w:ind w:left="-993" w:right="-434" w:firstLine="567"/>
        <w:jc w:val="both"/>
        <w:outlineLvl w:val="0"/>
        <w:rPr>
          <w:sz w:val="26"/>
        </w:rPr>
      </w:pPr>
      <w:r w:rsidRPr="00373612">
        <w:rPr>
          <w:b/>
          <w:sz w:val="26"/>
          <w:u w:val="single"/>
        </w:rPr>
        <w:t>Председатель Закупочной комиссии:</w:t>
      </w:r>
      <w:r w:rsidRPr="000533B5">
        <w:rPr>
          <w:sz w:val="26"/>
        </w:rPr>
        <w:t xml:space="preserve">  На голосование выносится вопрос </w:t>
      </w:r>
      <w:r>
        <w:rPr>
          <w:sz w:val="26"/>
        </w:rPr>
        <w:t>о соответствии заявки № 1</w:t>
      </w:r>
      <w:r w:rsidRPr="000533B5">
        <w:rPr>
          <w:sz w:val="26"/>
        </w:rPr>
        <w:t xml:space="preserve"> </w:t>
      </w:r>
      <w:r>
        <w:rPr>
          <w:sz w:val="26"/>
        </w:rPr>
        <w:t>требованиям и условиям, установленным в конкурсной документации</w:t>
      </w:r>
      <w:r w:rsidRPr="0067176A">
        <w:rPr>
          <w:sz w:val="26"/>
        </w:rPr>
        <w:t xml:space="preserve"> (документ </w:t>
      </w:r>
      <w:r w:rsidRPr="0067176A">
        <w:rPr>
          <w:sz w:val="26"/>
          <w:szCs w:val="26"/>
        </w:rPr>
        <w:t>№ 00</w:t>
      </w:r>
      <w:r>
        <w:rPr>
          <w:sz w:val="26"/>
          <w:szCs w:val="26"/>
        </w:rPr>
        <w:t>4</w:t>
      </w:r>
      <w:r w:rsidRPr="0067176A">
        <w:rPr>
          <w:sz w:val="26"/>
          <w:szCs w:val="26"/>
        </w:rPr>
        <w:t xml:space="preserve">/КД-2013 </w:t>
      </w:r>
      <w:r w:rsidRPr="0067176A">
        <w:rPr>
          <w:sz w:val="26"/>
        </w:rPr>
        <w:t>от 0</w:t>
      </w:r>
      <w:r>
        <w:rPr>
          <w:sz w:val="26"/>
        </w:rPr>
        <w:t>6 февраля 2013 года)</w:t>
      </w:r>
      <w:r w:rsidRPr="000533B5">
        <w:rPr>
          <w:sz w:val="26"/>
        </w:rPr>
        <w:t>.</w:t>
      </w:r>
    </w:p>
    <w:p w:rsidR="00637F77" w:rsidRDefault="00637F77" w:rsidP="00637F77">
      <w:pPr>
        <w:pStyle w:val="a6"/>
        <w:spacing w:before="120" w:after="120"/>
        <w:ind w:left="0" w:right="-434"/>
        <w:jc w:val="both"/>
        <w:outlineLvl w:val="0"/>
        <w:rPr>
          <w:i/>
          <w:sz w:val="26"/>
          <w:szCs w:val="26"/>
        </w:rPr>
      </w:pPr>
      <w:r w:rsidRPr="0049276E">
        <w:rPr>
          <w:sz w:val="26"/>
          <w:szCs w:val="26"/>
        </w:rPr>
        <w:t xml:space="preserve">     </w:t>
      </w:r>
      <w:r w:rsidRPr="000533B5">
        <w:rPr>
          <w:b/>
          <w:sz w:val="26"/>
          <w:szCs w:val="26"/>
          <w:u w:val="single"/>
        </w:rPr>
        <w:t>Голосовали</w:t>
      </w:r>
      <w:r w:rsidRPr="000533B5">
        <w:rPr>
          <w:b/>
          <w:sz w:val="26"/>
          <w:szCs w:val="26"/>
        </w:rPr>
        <w:t>:</w:t>
      </w:r>
      <w:r w:rsidRPr="000533B5">
        <w:rPr>
          <w:i/>
          <w:sz w:val="26"/>
          <w:szCs w:val="26"/>
        </w:rPr>
        <w:t xml:space="preserve"> «за» - </w:t>
      </w:r>
      <w:r>
        <w:rPr>
          <w:i/>
          <w:sz w:val="26"/>
          <w:szCs w:val="26"/>
        </w:rPr>
        <w:t>5 — единогласно;</w:t>
      </w:r>
    </w:p>
    <w:p w:rsidR="00637F77" w:rsidRDefault="00637F77" w:rsidP="00637F77">
      <w:pPr>
        <w:pStyle w:val="a6"/>
        <w:spacing w:before="120" w:after="120"/>
        <w:ind w:left="927" w:right="-434"/>
        <w:jc w:val="both"/>
        <w:outlineLvl w:val="0"/>
        <w:rPr>
          <w:i/>
          <w:sz w:val="26"/>
          <w:szCs w:val="26"/>
        </w:rPr>
      </w:pPr>
      <w:r>
        <w:rPr>
          <w:i/>
          <w:sz w:val="26"/>
          <w:szCs w:val="26"/>
        </w:rPr>
        <w:t xml:space="preserve">              </w:t>
      </w:r>
      <w:r w:rsidRPr="0049276E">
        <w:rPr>
          <w:i/>
          <w:sz w:val="26"/>
          <w:szCs w:val="26"/>
        </w:rPr>
        <w:t>«против» - 0.</w:t>
      </w:r>
    </w:p>
    <w:p w:rsidR="00637F77" w:rsidRDefault="00637F77" w:rsidP="00637F77">
      <w:pPr>
        <w:pStyle w:val="a6"/>
        <w:tabs>
          <w:tab w:val="num" w:pos="993"/>
        </w:tabs>
        <w:spacing w:before="120" w:after="120"/>
        <w:ind w:left="-993" w:firstLine="993"/>
        <w:jc w:val="both"/>
        <w:outlineLvl w:val="0"/>
        <w:rPr>
          <w:b/>
          <w:sz w:val="26"/>
          <w:u w:val="single"/>
        </w:rPr>
      </w:pPr>
      <w:r>
        <w:rPr>
          <w:sz w:val="26"/>
          <w:szCs w:val="26"/>
        </w:rPr>
        <w:lastRenderedPageBreak/>
        <w:t xml:space="preserve">  </w:t>
      </w:r>
      <w:r w:rsidRPr="0049276E">
        <w:rPr>
          <w:sz w:val="26"/>
          <w:szCs w:val="26"/>
        </w:rPr>
        <w:t xml:space="preserve"> </w:t>
      </w:r>
      <w:r w:rsidRPr="00C521E2">
        <w:rPr>
          <w:b/>
          <w:sz w:val="26"/>
          <w:szCs w:val="26"/>
          <w:u w:val="single"/>
        </w:rPr>
        <w:t>Закупочная комиссия решила:</w:t>
      </w:r>
      <w:r w:rsidRPr="00C521E2">
        <w:rPr>
          <w:sz w:val="26"/>
          <w:szCs w:val="26"/>
        </w:rPr>
        <w:t xml:space="preserve"> </w:t>
      </w:r>
      <w:r>
        <w:rPr>
          <w:sz w:val="26"/>
        </w:rPr>
        <w:t>Признать заявку № 1 соответствующей требованиям и условиям, установленным в конкурсной документации</w:t>
      </w:r>
      <w:r w:rsidRPr="0067176A">
        <w:rPr>
          <w:sz w:val="26"/>
        </w:rPr>
        <w:t xml:space="preserve"> (документ </w:t>
      </w:r>
      <w:r w:rsidRPr="0067176A">
        <w:rPr>
          <w:sz w:val="26"/>
          <w:szCs w:val="26"/>
        </w:rPr>
        <w:t>№ 00</w:t>
      </w:r>
      <w:r>
        <w:rPr>
          <w:sz w:val="26"/>
          <w:szCs w:val="26"/>
        </w:rPr>
        <w:t>4</w:t>
      </w:r>
      <w:r w:rsidRPr="0067176A">
        <w:rPr>
          <w:sz w:val="26"/>
          <w:szCs w:val="26"/>
        </w:rPr>
        <w:t xml:space="preserve">/КД-2013 </w:t>
      </w:r>
      <w:r w:rsidRPr="0067176A">
        <w:rPr>
          <w:sz w:val="26"/>
        </w:rPr>
        <w:t>от 0</w:t>
      </w:r>
      <w:r>
        <w:rPr>
          <w:sz w:val="26"/>
        </w:rPr>
        <w:t>6 февраля 2013 года)</w:t>
      </w:r>
      <w:r w:rsidRPr="000533B5">
        <w:rPr>
          <w:sz w:val="26"/>
        </w:rPr>
        <w:t>.</w:t>
      </w:r>
    </w:p>
    <w:p w:rsidR="00637F77" w:rsidRPr="000533B5" w:rsidRDefault="00637F77" w:rsidP="00637F77">
      <w:pPr>
        <w:pStyle w:val="a6"/>
        <w:numPr>
          <w:ilvl w:val="0"/>
          <w:numId w:val="1"/>
        </w:numPr>
        <w:tabs>
          <w:tab w:val="clear" w:pos="1495"/>
          <w:tab w:val="num" w:pos="360"/>
          <w:tab w:val="num" w:pos="993"/>
        </w:tabs>
        <w:spacing w:before="120" w:after="120"/>
        <w:ind w:left="-993" w:right="-434" w:firstLine="567"/>
        <w:jc w:val="both"/>
        <w:outlineLvl w:val="0"/>
        <w:rPr>
          <w:sz w:val="26"/>
        </w:rPr>
      </w:pPr>
      <w:r w:rsidRPr="00373612">
        <w:rPr>
          <w:b/>
          <w:sz w:val="26"/>
          <w:u w:val="single"/>
        </w:rPr>
        <w:t>Председатель Закупочной комиссии:</w:t>
      </w:r>
      <w:r w:rsidRPr="000533B5">
        <w:rPr>
          <w:sz w:val="26"/>
        </w:rPr>
        <w:t xml:space="preserve">  На голосование выносится вопрос о</w:t>
      </w:r>
      <w:r>
        <w:rPr>
          <w:sz w:val="26"/>
        </w:rPr>
        <w:t>б одобрении заключения договора</w:t>
      </w:r>
      <w:r w:rsidRPr="000533B5">
        <w:rPr>
          <w:sz w:val="26"/>
        </w:rPr>
        <w:t xml:space="preserve"> на оказание услуг </w:t>
      </w:r>
      <w:r>
        <w:rPr>
          <w:sz w:val="26"/>
        </w:rPr>
        <w:t xml:space="preserve">по печати газеты «Документ-Регион» с единственным поставщиком </w:t>
      </w:r>
      <w:r w:rsidRPr="000533B5">
        <w:rPr>
          <w:sz w:val="26"/>
        </w:rPr>
        <w:t xml:space="preserve">- </w:t>
      </w:r>
      <w:r>
        <w:rPr>
          <w:sz w:val="26"/>
        </w:rPr>
        <w:t>ОАО</w:t>
      </w:r>
      <w:r w:rsidRPr="000533B5">
        <w:rPr>
          <w:sz w:val="26"/>
        </w:rPr>
        <w:t xml:space="preserve"> «</w:t>
      </w:r>
      <w:r>
        <w:rPr>
          <w:sz w:val="26"/>
        </w:rPr>
        <w:t>Полиграфия</w:t>
      </w:r>
      <w:r w:rsidRPr="000533B5">
        <w:rPr>
          <w:sz w:val="26"/>
        </w:rPr>
        <w:t>» на предложенных условиях</w:t>
      </w:r>
      <w:r>
        <w:rPr>
          <w:sz w:val="26"/>
        </w:rPr>
        <w:t xml:space="preserve"> и в соответствии с условиями заключения договора, изложенными в конкурсной документации</w:t>
      </w:r>
      <w:r w:rsidRPr="000533B5">
        <w:rPr>
          <w:sz w:val="26"/>
        </w:rPr>
        <w:t>.</w:t>
      </w:r>
    </w:p>
    <w:p w:rsidR="00637F77" w:rsidRDefault="00637F77" w:rsidP="00637F77">
      <w:pPr>
        <w:pStyle w:val="a6"/>
        <w:spacing w:before="120" w:after="120"/>
        <w:ind w:left="0" w:right="-434"/>
        <w:jc w:val="both"/>
        <w:outlineLvl w:val="0"/>
        <w:rPr>
          <w:i/>
          <w:sz w:val="26"/>
          <w:szCs w:val="26"/>
        </w:rPr>
      </w:pPr>
      <w:r w:rsidRPr="0049276E">
        <w:rPr>
          <w:sz w:val="26"/>
          <w:szCs w:val="26"/>
        </w:rPr>
        <w:t xml:space="preserve">     </w:t>
      </w:r>
      <w:r w:rsidRPr="000533B5">
        <w:rPr>
          <w:b/>
          <w:sz w:val="26"/>
          <w:szCs w:val="26"/>
          <w:u w:val="single"/>
        </w:rPr>
        <w:t>Голосовали</w:t>
      </w:r>
      <w:r w:rsidRPr="000533B5">
        <w:rPr>
          <w:b/>
          <w:sz w:val="26"/>
          <w:szCs w:val="26"/>
        </w:rPr>
        <w:t>:</w:t>
      </w:r>
      <w:r w:rsidRPr="000533B5">
        <w:rPr>
          <w:i/>
          <w:sz w:val="26"/>
          <w:szCs w:val="26"/>
        </w:rPr>
        <w:t xml:space="preserve"> «за» - </w:t>
      </w:r>
      <w:r>
        <w:rPr>
          <w:i/>
          <w:sz w:val="26"/>
          <w:szCs w:val="26"/>
        </w:rPr>
        <w:t>5 — единогласно;</w:t>
      </w:r>
    </w:p>
    <w:p w:rsidR="00637F77" w:rsidRDefault="00637F77" w:rsidP="00637F77">
      <w:pPr>
        <w:pStyle w:val="a6"/>
        <w:spacing w:before="120" w:after="120"/>
        <w:ind w:left="927" w:right="-434"/>
        <w:jc w:val="both"/>
        <w:outlineLvl w:val="0"/>
        <w:rPr>
          <w:i/>
          <w:sz w:val="26"/>
          <w:szCs w:val="26"/>
        </w:rPr>
      </w:pPr>
      <w:r>
        <w:rPr>
          <w:i/>
          <w:sz w:val="26"/>
          <w:szCs w:val="26"/>
        </w:rPr>
        <w:t xml:space="preserve">              </w:t>
      </w:r>
      <w:r w:rsidRPr="0049276E">
        <w:rPr>
          <w:i/>
          <w:sz w:val="26"/>
          <w:szCs w:val="26"/>
        </w:rPr>
        <w:t>«против» - 0.</w:t>
      </w:r>
    </w:p>
    <w:p w:rsidR="00637F77" w:rsidRPr="0049276E" w:rsidRDefault="00637F77" w:rsidP="00637F77">
      <w:pPr>
        <w:pStyle w:val="a6"/>
        <w:spacing w:before="120" w:after="120"/>
        <w:ind w:left="-993" w:right="-434"/>
        <w:jc w:val="both"/>
        <w:outlineLvl w:val="0"/>
        <w:rPr>
          <w:i/>
          <w:sz w:val="26"/>
          <w:szCs w:val="26"/>
        </w:rPr>
      </w:pPr>
      <w:r w:rsidRPr="0049276E">
        <w:rPr>
          <w:sz w:val="26"/>
          <w:szCs w:val="26"/>
        </w:rPr>
        <w:t xml:space="preserve">                    </w:t>
      </w:r>
      <w:r w:rsidRPr="00C521E2">
        <w:rPr>
          <w:b/>
          <w:sz w:val="26"/>
          <w:szCs w:val="26"/>
          <w:u w:val="single"/>
        </w:rPr>
        <w:t>Закупочная комиссия решила:</w:t>
      </w:r>
      <w:r w:rsidRPr="00C521E2">
        <w:rPr>
          <w:sz w:val="26"/>
          <w:szCs w:val="26"/>
        </w:rPr>
        <w:t xml:space="preserve"> </w:t>
      </w:r>
      <w:r>
        <w:rPr>
          <w:sz w:val="26"/>
        </w:rPr>
        <w:t>одобрить заключение договора</w:t>
      </w:r>
      <w:r w:rsidRPr="000533B5">
        <w:rPr>
          <w:sz w:val="26"/>
        </w:rPr>
        <w:t xml:space="preserve"> на оказание услуг </w:t>
      </w:r>
      <w:r>
        <w:rPr>
          <w:sz w:val="26"/>
        </w:rPr>
        <w:t xml:space="preserve">по печати газеты «Документ-Регион» с единственным поставщиком </w:t>
      </w:r>
      <w:r w:rsidRPr="000533B5">
        <w:rPr>
          <w:sz w:val="26"/>
        </w:rPr>
        <w:t xml:space="preserve">- </w:t>
      </w:r>
      <w:r>
        <w:rPr>
          <w:sz w:val="26"/>
        </w:rPr>
        <w:t>ОАО</w:t>
      </w:r>
      <w:r w:rsidRPr="000533B5">
        <w:rPr>
          <w:sz w:val="26"/>
        </w:rPr>
        <w:t xml:space="preserve"> «</w:t>
      </w:r>
      <w:r>
        <w:rPr>
          <w:sz w:val="26"/>
        </w:rPr>
        <w:t>Полиграфия</w:t>
      </w:r>
      <w:r w:rsidRPr="000533B5">
        <w:rPr>
          <w:sz w:val="26"/>
        </w:rPr>
        <w:t>» на предложенных условиях</w:t>
      </w:r>
      <w:r>
        <w:rPr>
          <w:sz w:val="26"/>
        </w:rPr>
        <w:t xml:space="preserve"> и в соответствии с условиями заключения договора, изложенными в конкурсной документации</w:t>
      </w:r>
      <w:r w:rsidRPr="000533B5">
        <w:rPr>
          <w:sz w:val="26"/>
        </w:rPr>
        <w:t>.</w:t>
      </w:r>
    </w:p>
    <w:p w:rsidR="00637F77" w:rsidRPr="000D6652" w:rsidRDefault="00637F77" w:rsidP="00637F77">
      <w:pPr>
        <w:pStyle w:val="a6"/>
        <w:numPr>
          <w:ilvl w:val="0"/>
          <w:numId w:val="1"/>
        </w:numPr>
        <w:tabs>
          <w:tab w:val="clear" w:pos="1495"/>
          <w:tab w:val="num" w:pos="360"/>
          <w:tab w:val="num" w:pos="993"/>
        </w:tabs>
        <w:spacing w:before="120" w:after="120"/>
        <w:ind w:left="-993" w:right="-434" w:firstLine="567"/>
        <w:jc w:val="both"/>
        <w:outlineLvl w:val="0"/>
        <w:rPr>
          <w:sz w:val="26"/>
        </w:rPr>
      </w:pPr>
      <w:r w:rsidRPr="000D6652">
        <w:rPr>
          <w:sz w:val="26"/>
        </w:rPr>
        <w:t xml:space="preserve">Настоящий протокол подлежит размещению на официальном закупочном сайте Заказчика </w:t>
      </w:r>
      <w:hyperlink r:id="rId8" w:history="1">
        <w:r w:rsidRPr="000D6652">
          <w:rPr>
            <w:sz w:val="26"/>
          </w:rPr>
          <w:t>www.zakupki.gov.ru</w:t>
        </w:r>
      </w:hyperlink>
      <w:r w:rsidRPr="000D6652">
        <w:rPr>
          <w:sz w:val="26"/>
        </w:rPr>
        <w:t xml:space="preserve">. в течение трех дней с момента его подписания. </w:t>
      </w:r>
    </w:p>
    <w:p w:rsidR="00637F77" w:rsidRPr="000D6652" w:rsidRDefault="00637F77" w:rsidP="00637F77">
      <w:pPr>
        <w:pStyle w:val="a6"/>
        <w:numPr>
          <w:ilvl w:val="0"/>
          <w:numId w:val="1"/>
        </w:numPr>
        <w:tabs>
          <w:tab w:val="clear" w:pos="1495"/>
          <w:tab w:val="num" w:pos="360"/>
          <w:tab w:val="num" w:pos="993"/>
        </w:tabs>
        <w:spacing w:before="120" w:after="120"/>
        <w:ind w:left="-993" w:right="-434" w:firstLine="567"/>
        <w:jc w:val="both"/>
        <w:outlineLvl w:val="0"/>
        <w:rPr>
          <w:sz w:val="26"/>
        </w:rPr>
      </w:pPr>
      <w:r w:rsidRPr="000D6652">
        <w:rPr>
          <w:sz w:val="26"/>
        </w:rPr>
        <w:t xml:space="preserve">Настоящий протокол подлежит хранению в течение трех лет с даты его подписания. </w:t>
      </w:r>
    </w:p>
    <w:p w:rsidR="00637F77" w:rsidRPr="00282460" w:rsidRDefault="00637F77" w:rsidP="00637F77">
      <w:pPr>
        <w:pStyle w:val="a6"/>
        <w:numPr>
          <w:ilvl w:val="0"/>
          <w:numId w:val="1"/>
        </w:numPr>
        <w:tabs>
          <w:tab w:val="clear" w:pos="1495"/>
          <w:tab w:val="num" w:pos="360"/>
          <w:tab w:val="num" w:pos="993"/>
        </w:tabs>
        <w:spacing w:before="120" w:after="120"/>
        <w:ind w:left="-993" w:right="-434" w:firstLine="567"/>
        <w:jc w:val="both"/>
        <w:outlineLvl w:val="0"/>
        <w:rPr>
          <w:sz w:val="26"/>
        </w:rPr>
      </w:pPr>
      <w:r w:rsidRPr="000D6652">
        <w:rPr>
          <w:sz w:val="26"/>
        </w:rPr>
        <w:t>Дата подписания протокола: «2</w:t>
      </w:r>
      <w:r>
        <w:rPr>
          <w:sz w:val="26"/>
        </w:rPr>
        <w:t>8</w:t>
      </w:r>
      <w:r w:rsidRPr="000D6652">
        <w:rPr>
          <w:sz w:val="26"/>
        </w:rPr>
        <w:t>» февраля 2013 года.</w:t>
      </w:r>
    </w:p>
    <w:sectPr w:rsidR="00637F77" w:rsidRPr="00282460" w:rsidSect="00642BF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AFD"/>
    <w:multiLevelType w:val="hybridMultilevel"/>
    <w:tmpl w:val="3B5A76A8"/>
    <w:lvl w:ilvl="0" w:tplc="00BA2074">
      <w:start w:val="1"/>
      <w:numFmt w:val="bullet"/>
      <w:lvlText w:val="-"/>
      <w:lvlJc w:val="left"/>
      <w:pPr>
        <w:tabs>
          <w:tab w:val="num" w:pos="2340"/>
        </w:tabs>
        <w:ind w:left="2340" w:hanging="360"/>
      </w:pPr>
      <w:rPr>
        <w:rFonts w:ascii="Courier New" w:hAnsi="Courier New"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845D7D"/>
    <w:multiLevelType w:val="multilevel"/>
    <w:tmpl w:val="58E4A5E6"/>
    <w:lvl w:ilvl="0">
      <w:start w:val="1"/>
      <w:numFmt w:val="decimal"/>
      <w:lvlText w:val="%1."/>
      <w:lvlJc w:val="left"/>
      <w:pPr>
        <w:tabs>
          <w:tab w:val="num" w:pos="1495"/>
        </w:tabs>
        <w:ind w:left="1495" w:hanging="360"/>
      </w:pPr>
      <w:rPr>
        <w:b/>
        <w:sz w:val="26"/>
        <w:szCs w:val="26"/>
      </w:rPr>
    </w:lvl>
    <w:lvl w:ilvl="1">
      <w:start w:val="1"/>
      <w:numFmt w:val="decimal"/>
      <w:isLgl/>
      <w:lvlText w:val="%1.%2."/>
      <w:lvlJc w:val="left"/>
      <w:pPr>
        <w:tabs>
          <w:tab w:val="num" w:pos="420"/>
        </w:tabs>
        <w:ind w:left="420" w:hanging="420"/>
      </w:pPr>
      <w:rPr>
        <w:b/>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37F77"/>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37F77"/>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A54"/>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7F77"/>
    <w:rPr>
      <w:color w:val="0000FF"/>
      <w:u w:val="single"/>
    </w:rPr>
  </w:style>
  <w:style w:type="paragraph" w:styleId="a4">
    <w:name w:val="Title"/>
    <w:basedOn w:val="a"/>
    <w:link w:val="a5"/>
    <w:qFormat/>
    <w:rsid w:val="00637F77"/>
    <w:pPr>
      <w:jc w:val="center"/>
    </w:pPr>
    <w:rPr>
      <w:b/>
      <w:smallCaps/>
      <w:sz w:val="32"/>
    </w:rPr>
  </w:style>
  <w:style w:type="character" w:customStyle="1" w:styleId="a5">
    <w:name w:val="Название Знак"/>
    <w:basedOn w:val="a0"/>
    <w:link w:val="a4"/>
    <w:rsid w:val="00637F77"/>
    <w:rPr>
      <w:rFonts w:ascii="Times New Roman" w:eastAsia="Times New Roman" w:hAnsi="Times New Roman" w:cs="Times New Roman"/>
      <w:b/>
      <w:smallCaps/>
      <w:sz w:val="32"/>
      <w:szCs w:val="20"/>
      <w:lang w:eastAsia="ru-RU"/>
    </w:rPr>
  </w:style>
  <w:style w:type="paragraph" w:styleId="a6">
    <w:name w:val="Body Text Indent"/>
    <w:basedOn w:val="a"/>
    <w:link w:val="a7"/>
    <w:unhideWhenUsed/>
    <w:rsid w:val="00637F77"/>
    <w:pPr>
      <w:ind w:left="5529"/>
      <w:jc w:val="center"/>
    </w:pPr>
  </w:style>
  <w:style w:type="character" w:customStyle="1" w:styleId="a7">
    <w:name w:val="Основной текст с отступом Знак"/>
    <w:basedOn w:val="a0"/>
    <w:link w:val="a6"/>
    <w:rsid w:val="00637F77"/>
    <w:rPr>
      <w:rFonts w:ascii="Times New Roman" w:eastAsia="Times New Roman" w:hAnsi="Times New Roman" w:cs="Times New Roman"/>
      <w:sz w:val="20"/>
      <w:szCs w:val="20"/>
      <w:lang w:eastAsia="ru-RU"/>
    </w:rPr>
  </w:style>
  <w:style w:type="paragraph" w:styleId="a8">
    <w:name w:val="List Paragraph"/>
    <w:basedOn w:val="a"/>
    <w:uiPriority w:val="34"/>
    <w:qFormat/>
    <w:rsid w:val="00637F77"/>
    <w:pPr>
      <w:spacing w:after="200" w:line="276" w:lineRule="auto"/>
      <w:ind w:left="720"/>
      <w:contextualSpacing/>
    </w:pPr>
    <w:rPr>
      <w:rFonts w:ascii="Calibri" w:eastAsia="Calibri" w:hAnsi="Calibri"/>
      <w:sz w:val="22"/>
      <w:szCs w:val="22"/>
      <w:lang w:eastAsia="en-US"/>
    </w:rPr>
  </w:style>
  <w:style w:type="paragraph" w:customStyle="1" w:styleId="3---">
    <w:name w:val="3---"/>
    <w:basedOn w:val="a"/>
    <w:rsid w:val="00637F77"/>
    <w:pPr>
      <w:spacing w:before="120" w:after="120"/>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p.roseltorg.ru" TargetMode="External"/><Relationship Id="rId5" Type="http://schemas.openxmlformats.org/officeDocument/2006/relationships/hyperlink" Target="http://www.zakupk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2013-05-08T07:34:00Z</dcterms:created>
  <dcterms:modified xsi:type="dcterms:W3CDTF">2013-05-08T07:34:00Z</dcterms:modified>
</cp:coreProperties>
</file>