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A5" w:rsidRDefault="00A37BA5" w:rsidP="00A37BA5">
      <w:pPr>
        <w:rPr>
          <w:b/>
          <w:sz w:val="24"/>
          <w:szCs w:val="24"/>
        </w:rPr>
      </w:pPr>
    </w:p>
    <w:p w:rsidR="00A37BA5" w:rsidRDefault="00A37BA5" w:rsidP="00A37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A37BA5" w:rsidRDefault="00A37BA5" w:rsidP="00A37BA5">
      <w:pPr>
        <w:widowControl/>
        <w:rPr>
          <w:sz w:val="22"/>
          <w:szCs w:val="22"/>
        </w:rPr>
      </w:pPr>
    </w:p>
    <w:p w:rsidR="00A37BA5" w:rsidRDefault="00A37BA5" w:rsidP="00A37BA5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A37BA5" w:rsidRDefault="00A37BA5" w:rsidP="00A37BA5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Собинова, д. 1, кабинет № 45а.</w:t>
      </w:r>
    </w:p>
    <w:p w:rsidR="00A37BA5" w:rsidRDefault="00A37BA5" w:rsidP="00A37BA5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274"/>
        <w:gridCol w:w="1843"/>
        <w:gridCol w:w="3260"/>
        <w:gridCol w:w="1562"/>
        <w:gridCol w:w="708"/>
      </w:tblGrid>
      <w:tr w:rsidR="00A37BA5" w:rsidTr="00A37BA5">
        <w:trPr>
          <w:trHeight w:val="340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24.02.2014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Начало: 14.00 Окончание: 14.30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A37BA5" w:rsidRDefault="00A37BA5" w:rsidP="00A37BA5">
      <w:pPr>
        <w:widowControl/>
        <w:rPr>
          <w:b/>
          <w:bCs/>
          <w:sz w:val="22"/>
          <w:szCs w:val="22"/>
        </w:rPr>
      </w:pPr>
    </w:p>
    <w:p w:rsidR="00A37BA5" w:rsidRDefault="00A37BA5" w:rsidP="00A37BA5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</w:t>
      </w:r>
      <w:proofErr w:type="gramStart"/>
      <w:r>
        <w:rPr>
          <w:b/>
          <w:bCs/>
          <w:sz w:val="22"/>
          <w:szCs w:val="22"/>
        </w:rPr>
        <w:t>Присутствовавшие</w:t>
      </w:r>
      <w:proofErr w:type="gramEnd"/>
      <w:r>
        <w:rPr>
          <w:b/>
          <w:bCs/>
          <w:sz w:val="22"/>
          <w:szCs w:val="22"/>
        </w:rPr>
        <w:t>: кворум есть.</w:t>
      </w:r>
    </w:p>
    <w:p w:rsidR="00A37BA5" w:rsidRDefault="00A37BA5" w:rsidP="00A37BA5">
      <w:pPr>
        <w:widowControl/>
        <w:rPr>
          <w:sz w:val="22"/>
          <w:szCs w:val="22"/>
        </w:rPr>
      </w:pP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A37BA5" w:rsidTr="00A37BA5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A37BA5" w:rsidTr="00A37BA5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A37BA5" w:rsidRDefault="00A37BA5" w:rsidP="00A37BA5">
      <w:pPr>
        <w:widowControl/>
        <w:rPr>
          <w:b/>
          <w:bCs/>
          <w:sz w:val="22"/>
          <w:szCs w:val="22"/>
        </w:rPr>
      </w:pPr>
    </w:p>
    <w:p w:rsidR="00A37BA5" w:rsidRDefault="00A37BA5" w:rsidP="00A37BA5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A37BA5" w:rsidTr="00A37BA5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A37BA5" w:rsidTr="00A37BA5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2014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A37BA5" w:rsidRDefault="00A37BA5" w:rsidP="00A37BA5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A37BA5" w:rsidRDefault="00A37BA5" w:rsidP="00A37BA5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A37BA5" w:rsidTr="00A37BA5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BA5" w:rsidRDefault="00A37BA5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37BA5" w:rsidRDefault="00A37BA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37BA5" w:rsidTr="00A37BA5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</w:t>
            </w:r>
          </w:p>
          <w:p w:rsidR="00A37BA5" w:rsidRDefault="00A37BA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«РЦПИ»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Стоялая,24/ Чкалова,1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152901,</w:t>
            </w:r>
          </w:p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Рыбинск, Стоялая,24/ Чкалова,1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Рыбинский муниципальный район;</w:t>
            </w:r>
          </w:p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Рыбинск Рыбинского муниципального района;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</w:tbl>
    <w:p w:rsidR="00A37BA5" w:rsidRDefault="00A37BA5" w:rsidP="00A37BA5">
      <w:pPr>
        <w:pStyle w:val="a4"/>
        <w:ind w:left="0"/>
        <w:jc w:val="both"/>
        <w:outlineLvl w:val="0"/>
        <w:rPr>
          <w:sz w:val="22"/>
          <w:szCs w:val="22"/>
        </w:rPr>
      </w:pPr>
    </w:p>
    <w:p w:rsidR="00A37BA5" w:rsidRDefault="00A37BA5" w:rsidP="00A37BA5">
      <w:pPr>
        <w:pStyle w:val="a4"/>
        <w:ind w:left="-1276" w:firstLine="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A37BA5" w:rsidRDefault="00A37BA5" w:rsidP="00A37BA5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а) Наименование и почтовый адрес участника квалификационного отбора; </w:t>
      </w:r>
    </w:p>
    <w:p w:rsidR="00A37BA5" w:rsidRDefault="00A37BA5" w:rsidP="00A37BA5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A37BA5" w:rsidRDefault="00A37BA5" w:rsidP="00A37BA5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 </w:t>
      </w:r>
    </w:p>
    <w:p w:rsidR="00A37BA5" w:rsidRDefault="00A37BA5" w:rsidP="00A37BA5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</w:p>
    <w:p w:rsidR="00A37BA5" w:rsidRDefault="00A37BA5" w:rsidP="00A37BA5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63 (принята 21.02.14 в 14.35) - </w:t>
      </w:r>
      <w:r>
        <w:rPr>
          <w:b/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gramStart"/>
      <w:r>
        <w:rPr>
          <w:b/>
          <w:sz w:val="22"/>
          <w:szCs w:val="22"/>
          <w:lang w:eastAsia="en-US"/>
        </w:rPr>
        <w:t>г</w:t>
      </w:r>
      <w:proofErr w:type="gramEnd"/>
      <w:r>
        <w:rPr>
          <w:b/>
          <w:sz w:val="22"/>
          <w:szCs w:val="22"/>
          <w:lang w:eastAsia="en-US"/>
        </w:rPr>
        <w:t>. Рыбинске Рыбинского муниципального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A37BA5" w:rsidTr="00A37BA5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63</w:t>
            </w:r>
          </w:p>
        </w:tc>
      </w:tr>
      <w:tr w:rsidR="00A37BA5" w:rsidTr="00A37BA5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Рыбинск, Стоялая,24/ Чкалова,1</w:t>
            </w:r>
          </w:p>
        </w:tc>
      </w:tr>
      <w:tr w:rsidR="00A37BA5" w:rsidTr="00A37BA5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представлено</w:t>
            </w:r>
          </w:p>
        </w:tc>
      </w:tr>
      <w:tr w:rsidR="00A37BA5" w:rsidTr="00A37BA5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представлено</w:t>
            </w:r>
          </w:p>
        </w:tc>
      </w:tr>
      <w:tr w:rsidR="00A37BA5" w:rsidTr="00A37B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A37BA5" w:rsidTr="00A37BA5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если в свидетельстве о регистрации СМИ территория распространения не совпадает с территориальными границами группы, в которую поставщик </w:t>
            </w:r>
            <w:proofErr w:type="gramStart"/>
            <w:r>
              <w:rPr>
                <w:lang w:eastAsia="en-US"/>
              </w:rPr>
              <w:t>заявляется</w:t>
            </w:r>
            <w:proofErr w:type="gramEnd"/>
            <w:r>
              <w:rPr>
                <w:lang w:eastAsia="en-US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0B" w:rsidRDefault="00A1620B">
            <w:pPr>
              <w:spacing w:line="276" w:lineRule="auto"/>
              <w:jc w:val="center"/>
              <w:rPr>
                <w:lang w:eastAsia="en-US"/>
              </w:rPr>
            </w:pPr>
          </w:p>
          <w:p w:rsidR="00A1620B" w:rsidRDefault="00A1620B">
            <w:pPr>
              <w:spacing w:line="276" w:lineRule="auto"/>
              <w:jc w:val="center"/>
              <w:rPr>
                <w:lang w:eastAsia="en-US"/>
              </w:rPr>
            </w:pPr>
          </w:p>
          <w:p w:rsidR="00A1620B" w:rsidRDefault="00A1620B">
            <w:pPr>
              <w:spacing w:line="276" w:lineRule="auto"/>
              <w:jc w:val="center"/>
              <w:rPr>
                <w:lang w:eastAsia="en-US"/>
              </w:rPr>
            </w:pPr>
          </w:p>
          <w:p w:rsidR="00A1620B" w:rsidRDefault="00A1620B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издание СМИ не менее 1 года на момент размещения на </w:t>
            </w:r>
            <w:r>
              <w:rPr>
                <w:lang w:eastAsia="en-US"/>
              </w:rPr>
              <w:lastRenderedPageBreak/>
              <w:t>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A37BA5" w:rsidTr="00A37BA5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A5" w:rsidRDefault="00A37BA5" w:rsidP="009A49C0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</w:p>
          <w:p w:rsidR="00A37BA5" w:rsidRDefault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A37BA5" w:rsidRDefault="00A37BA5" w:rsidP="00A37BA5">
      <w:pPr>
        <w:widowControl/>
        <w:tabs>
          <w:tab w:val="left" w:pos="450"/>
        </w:tabs>
        <w:autoSpaceDE/>
        <w:adjustRightInd/>
        <w:spacing w:line="276" w:lineRule="auto"/>
        <w:jc w:val="both"/>
        <w:rPr>
          <w:b/>
          <w:sz w:val="22"/>
          <w:szCs w:val="22"/>
          <w:lang w:eastAsia="en-US"/>
        </w:rPr>
      </w:pPr>
    </w:p>
    <w:p w:rsidR="00A37BA5" w:rsidRDefault="00A37BA5" w:rsidP="00A37BA5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6. Комиссия решила:</w:t>
      </w:r>
    </w:p>
    <w:tbl>
      <w:tblPr>
        <w:tblW w:w="5554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537"/>
        <w:gridCol w:w="4960"/>
      </w:tblGrid>
      <w:tr w:rsidR="00A37BA5" w:rsidTr="00A37BA5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A37BA5" w:rsidTr="00A37BA5">
        <w:trPr>
          <w:trHeight w:val="53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A5" w:rsidRDefault="00A37BA5" w:rsidP="00A37B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BA5" w:rsidRDefault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37BA5" w:rsidRDefault="00A37BA5" w:rsidP="00A37B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соответствует</w:t>
            </w:r>
          </w:p>
        </w:tc>
      </w:tr>
    </w:tbl>
    <w:p w:rsidR="00BE1D25" w:rsidRDefault="00A37BA5" w:rsidP="00A37BA5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A37BA5" w:rsidRDefault="00A37BA5" w:rsidP="00A37BA5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7. Результаты рассмотрения заявок на участие в квалификационном отборе:</w:t>
      </w:r>
    </w:p>
    <w:p w:rsidR="00A37BA5" w:rsidRDefault="00A37BA5" w:rsidP="00A37BA5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несоответствующими требованиям квалификационной документации и не прошедшими квалификационный отбор заявки следующих участников:</w:t>
      </w:r>
    </w:p>
    <w:p w:rsidR="00A37BA5" w:rsidRDefault="00A37BA5" w:rsidP="00A37BA5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№ 63– </w:t>
      </w:r>
      <w:r>
        <w:rPr>
          <w:sz w:val="22"/>
          <w:szCs w:val="22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gramStart"/>
      <w:r>
        <w:rPr>
          <w:sz w:val="22"/>
          <w:szCs w:val="22"/>
          <w:lang w:eastAsia="en-US"/>
        </w:rPr>
        <w:t>г</w:t>
      </w:r>
      <w:proofErr w:type="gramEnd"/>
      <w:r>
        <w:rPr>
          <w:sz w:val="22"/>
          <w:szCs w:val="22"/>
          <w:lang w:eastAsia="en-US"/>
        </w:rPr>
        <w:t>. Рыбинске Рыбинского муниципального района</w:t>
      </w:r>
      <w:r>
        <w:rPr>
          <w:sz w:val="22"/>
          <w:szCs w:val="22"/>
        </w:rPr>
        <w:t>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A37BA5" w:rsidTr="00A37BA5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A37BA5" w:rsidTr="00A37BA5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BA5" w:rsidRDefault="00A37BA5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BA5" w:rsidRDefault="00A37BA5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</w:tc>
      </w:tr>
    </w:tbl>
    <w:p w:rsidR="00A37BA5" w:rsidRDefault="00A37BA5" w:rsidP="00A37BA5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A37BA5" w:rsidRDefault="00A37BA5" w:rsidP="00A37BA5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6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A37BA5" w:rsidRDefault="00A37BA5" w:rsidP="00A37BA5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A37BA5" w:rsidRDefault="00A37BA5" w:rsidP="00A37BA5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7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A37BA5" w:rsidRPr="00A37BA5" w:rsidRDefault="00A37BA5" w:rsidP="00A37BA5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«24» февраля 2014 года.</w:t>
      </w:r>
    </w:p>
    <w:p w:rsidR="0043700B" w:rsidRDefault="0043700B"/>
    <w:sectPr w:rsidR="0043700B" w:rsidSect="00A37B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A5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1EE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17D"/>
    <w:rsid w:val="00096F3D"/>
    <w:rsid w:val="000A36FF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028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80207"/>
    <w:rsid w:val="00380CD1"/>
    <w:rsid w:val="00381000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0CE1"/>
    <w:rsid w:val="00401EEA"/>
    <w:rsid w:val="00402155"/>
    <w:rsid w:val="004053E7"/>
    <w:rsid w:val="00406EB0"/>
    <w:rsid w:val="004079E5"/>
    <w:rsid w:val="00411026"/>
    <w:rsid w:val="0041138E"/>
    <w:rsid w:val="00411B06"/>
    <w:rsid w:val="004126F3"/>
    <w:rsid w:val="00412BAB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BF6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6890"/>
    <w:rsid w:val="005579EF"/>
    <w:rsid w:val="00560745"/>
    <w:rsid w:val="0056223B"/>
    <w:rsid w:val="0056576C"/>
    <w:rsid w:val="00565798"/>
    <w:rsid w:val="005677F4"/>
    <w:rsid w:val="005678D9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337"/>
    <w:rsid w:val="00582AEE"/>
    <w:rsid w:val="005852EC"/>
    <w:rsid w:val="00590EC5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302F"/>
    <w:rsid w:val="007D324B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4693"/>
    <w:rsid w:val="00927E45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877"/>
    <w:rsid w:val="00A11297"/>
    <w:rsid w:val="00A11FBF"/>
    <w:rsid w:val="00A14141"/>
    <w:rsid w:val="00A1620B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DC3"/>
    <w:rsid w:val="00A31659"/>
    <w:rsid w:val="00A33CDE"/>
    <w:rsid w:val="00A34977"/>
    <w:rsid w:val="00A35D5B"/>
    <w:rsid w:val="00A35D8B"/>
    <w:rsid w:val="00A37A1E"/>
    <w:rsid w:val="00A37A76"/>
    <w:rsid w:val="00A37BA5"/>
    <w:rsid w:val="00A40B21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D25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17182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6080"/>
    <w:rsid w:val="00DE7C01"/>
    <w:rsid w:val="00DF4A5A"/>
    <w:rsid w:val="00DF52F9"/>
    <w:rsid w:val="00E00D35"/>
    <w:rsid w:val="00E0174B"/>
    <w:rsid w:val="00E036CE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5FCC"/>
    <w:rsid w:val="00FD600C"/>
    <w:rsid w:val="00FD64B4"/>
    <w:rsid w:val="00FD779E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7BA5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37BA5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A37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7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74;&#1086;&#1083;&#1075;&#107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5</cp:revision>
  <dcterms:created xsi:type="dcterms:W3CDTF">2014-02-25T06:35:00Z</dcterms:created>
  <dcterms:modified xsi:type="dcterms:W3CDTF">2014-02-25T06:44:00Z</dcterms:modified>
</cp:coreProperties>
</file>