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D6" w:rsidRDefault="000A63D6" w:rsidP="000A63D6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17F0">
        <w:pict>
          <v:line id="_x0000_s1026" style="position:absolute;left:0;text-align:left;z-index:251658240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0A63D6" w:rsidRDefault="000A63D6" w:rsidP="000A63D6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zakazchik</w:t>
        </w:r>
        <w:r>
          <w:rPr>
            <w:rStyle w:val="a3"/>
            <w:rFonts w:ascii="Times New Roman" w:hAnsi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vvolga</w:t>
        </w:r>
        <w:r>
          <w:rPr>
            <w:rStyle w:val="a3"/>
            <w:rFonts w:ascii="Times New Roman" w:hAnsi="Times New Roman"/>
            <w:sz w:val="18"/>
            <w:szCs w:val="18"/>
          </w:rPr>
          <w:t>-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yar</w:t>
        </w:r>
        <w:r>
          <w:rPr>
            <w:rStyle w:val="a3"/>
            <w:rFonts w:ascii="Times New Roman" w:hAnsi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0A63D6" w:rsidRDefault="000A63D6" w:rsidP="000A63D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117F0">
        <w:pict>
          <v:line id="_x0000_s1027" style="position:absolute;left:0;text-align:left;z-index:251658240" from="0,12.9pt" to="495pt,12.9pt" strokeweight="1.5pt"/>
        </w:pict>
      </w:r>
    </w:p>
    <w:p w:rsidR="000A63D6" w:rsidRDefault="000A63D6" w:rsidP="000A63D6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«22» мая 2018г. </w:t>
      </w:r>
    </w:p>
    <w:p w:rsidR="000A63D6" w:rsidRDefault="000A63D6" w:rsidP="000A63D6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0A63D6" w:rsidRDefault="000A63D6" w:rsidP="000A63D6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0A63D6" w:rsidRDefault="000A63D6" w:rsidP="000A63D6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F0129D" w:rsidRDefault="00F0129D" w:rsidP="000A6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по</w:t>
      </w:r>
      <w:r w:rsidRPr="00FA6B15">
        <w:rPr>
          <w:rFonts w:ascii="Times New Roman" w:hAnsi="Times New Roman"/>
          <w:bCs/>
          <w:sz w:val="24"/>
          <w:szCs w:val="24"/>
        </w:rPr>
        <w:t xml:space="preserve"> </w:t>
      </w:r>
      <w:r w:rsidRPr="00FA6B15">
        <w:rPr>
          <w:rFonts w:ascii="Times New Roman" w:hAnsi="Times New Roman"/>
          <w:sz w:val="24"/>
          <w:szCs w:val="24"/>
        </w:rPr>
        <w:t>выполнению работ по разработке проектно</w:t>
      </w:r>
      <w:r>
        <w:rPr>
          <w:rFonts w:ascii="Times New Roman" w:hAnsi="Times New Roman"/>
          <w:sz w:val="24"/>
          <w:szCs w:val="24"/>
        </w:rPr>
        <w:t>-сметной</w:t>
      </w:r>
      <w:r w:rsidRPr="00FA6B15">
        <w:rPr>
          <w:rFonts w:ascii="Times New Roman" w:hAnsi="Times New Roman"/>
          <w:sz w:val="24"/>
          <w:szCs w:val="24"/>
        </w:rPr>
        <w:t xml:space="preserve">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129D" w:rsidRDefault="00F0129D" w:rsidP="000A6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выполнения</w:t>
      </w:r>
      <w:r w:rsidRPr="00FA6B15">
        <w:rPr>
          <w:rFonts w:ascii="Times New Roman" w:hAnsi="Times New Roman"/>
          <w:sz w:val="24"/>
          <w:szCs w:val="24"/>
        </w:rPr>
        <w:t xml:space="preserve"> ремонта</w:t>
      </w:r>
      <w:r w:rsidRPr="00475695">
        <w:rPr>
          <w:rFonts w:ascii="Times New Roman" w:hAnsi="Times New Roman"/>
          <w:sz w:val="24"/>
          <w:szCs w:val="24"/>
        </w:rPr>
        <w:t xml:space="preserve"> </w:t>
      </w:r>
      <w:r w:rsidRPr="00FA6B15">
        <w:rPr>
          <w:rFonts w:ascii="Times New Roman" w:hAnsi="Times New Roman"/>
          <w:sz w:val="24"/>
          <w:szCs w:val="24"/>
        </w:rPr>
        <w:t>главного (</w:t>
      </w:r>
      <w:r>
        <w:rPr>
          <w:rFonts w:ascii="Times New Roman" w:hAnsi="Times New Roman"/>
          <w:sz w:val="24"/>
          <w:szCs w:val="24"/>
        </w:rPr>
        <w:t>лицевого</w:t>
      </w:r>
      <w:r w:rsidRPr="00FA6B15">
        <w:rPr>
          <w:rFonts w:ascii="Times New Roman" w:hAnsi="Times New Roman"/>
          <w:sz w:val="24"/>
          <w:szCs w:val="24"/>
        </w:rPr>
        <w:t xml:space="preserve">) фасада здания, </w:t>
      </w:r>
    </w:p>
    <w:p w:rsidR="00F0129D" w:rsidRDefault="00F0129D" w:rsidP="000A63D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A6B15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по адресу Ярославская область, </w:t>
      </w:r>
    </w:p>
    <w:p w:rsidR="00F0129D" w:rsidRDefault="00F0129D" w:rsidP="000A6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г. Ярославль, ул. Максимова, д. 17/27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B15">
        <w:rPr>
          <w:rFonts w:ascii="Times New Roman" w:hAnsi="Times New Roman"/>
          <w:sz w:val="24"/>
          <w:szCs w:val="24"/>
        </w:rPr>
        <w:t xml:space="preserve">– </w:t>
      </w:r>
    </w:p>
    <w:p w:rsidR="00F0129D" w:rsidRDefault="00F0129D" w:rsidP="000A6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выявленный объект культурного наследия: </w:t>
      </w:r>
    </w:p>
    <w:p w:rsidR="000A63D6" w:rsidRDefault="00F0129D" w:rsidP="000A6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«Торговое здание Пастуховых», 1904 г.</w:t>
      </w:r>
    </w:p>
    <w:p w:rsidR="00F0129D" w:rsidRDefault="00F0129D" w:rsidP="000A6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3D6" w:rsidRDefault="000A63D6" w:rsidP="000A63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целях выяснение стоимости </w:t>
      </w:r>
      <w:r w:rsidR="00F0129D" w:rsidRPr="00FA6B15">
        <w:rPr>
          <w:rFonts w:ascii="Times New Roman" w:hAnsi="Times New Roman"/>
          <w:sz w:val="24"/>
          <w:szCs w:val="24"/>
        </w:rPr>
        <w:t>выполнени</w:t>
      </w:r>
      <w:r w:rsidR="00F0129D">
        <w:rPr>
          <w:rFonts w:ascii="Times New Roman" w:hAnsi="Times New Roman"/>
          <w:sz w:val="24"/>
          <w:szCs w:val="24"/>
        </w:rPr>
        <w:t>я</w:t>
      </w:r>
      <w:r w:rsidR="00F0129D" w:rsidRPr="00FA6B15">
        <w:rPr>
          <w:rFonts w:ascii="Times New Roman" w:hAnsi="Times New Roman"/>
          <w:sz w:val="24"/>
          <w:szCs w:val="24"/>
        </w:rPr>
        <w:t xml:space="preserve"> работ по разработке проектно</w:t>
      </w:r>
      <w:r w:rsidR="00F0129D">
        <w:rPr>
          <w:rFonts w:ascii="Times New Roman" w:hAnsi="Times New Roman"/>
          <w:sz w:val="24"/>
          <w:szCs w:val="24"/>
        </w:rPr>
        <w:t>-сметной</w:t>
      </w:r>
      <w:r w:rsidR="00F0129D" w:rsidRPr="00FA6B15">
        <w:rPr>
          <w:rFonts w:ascii="Times New Roman" w:hAnsi="Times New Roman"/>
          <w:sz w:val="24"/>
          <w:szCs w:val="24"/>
        </w:rPr>
        <w:t xml:space="preserve"> документации</w:t>
      </w:r>
      <w:r w:rsidR="00F0129D">
        <w:rPr>
          <w:rFonts w:ascii="Times New Roman" w:hAnsi="Times New Roman"/>
          <w:sz w:val="24"/>
          <w:szCs w:val="24"/>
        </w:rPr>
        <w:t xml:space="preserve"> для выполнения</w:t>
      </w:r>
      <w:r w:rsidR="00F0129D" w:rsidRPr="00FA6B15">
        <w:rPr>
          <w:rFonts w:ascii="Times New Roman" w:hAnsi="Times New Roman"/>
          <w:sz w:val="24"/>
          <w:szCs w:val="24"/>
        </w:rPr>
        <w:t xml:space="preserve"> ремонта</w:t>
      </w:r>
      <w:r w:rsidR="00F0129D" w:rsidRPr="00475695">
        <w:rPr>
          <w:rFonts w:ascii="Times New Roman" w:hAnsi="Times New Roman"/>
          <w:sz w:val="24"/>
          <w:szCs w:val="24"/>
        </w:rPr>
        <w:t xml:space="preserve"> </w:t>
      </w:r>
      <w:r w:rsidR="00F0129D" w:rsidRPr="00FA6B15">
        <w:rPr>
          <w:rFonts w:ascii="Times New Roman" w:hAnsi="Times New Roman"/>
          <w:sz w:val="24"/>
          <w:szCs w:val="24"/>
        </w:rPr>
        <w:t>главного (</w:t>
      </w:r>
      <w:r w:rsidR="00F0129D">
        <w:rPr>
          <w:rFonts w:ascii="Times New Roman" w:hAnsi="Times New Roman"/>
          <w:sz w:val="24"/>
          <w:szCs w:val="24"/>
        </w:rPr>
        <w:t>лицевого</w:t>
      </w:r>
      <w:r w:rsidR="00F0129D" w:rsidRPr="00FA6B15">
        <w:rPr>
          <w:rFonts w:ascii="Times New Roman" w:hAnsi="Times New Roman"/>
          <w:sz w:val="24"/>
          <w:szCs w:val="24"/>
        </w:rPr>
        <w:t>) фасада здания, расположенного по адресу Ярославская область, г. Ярославль, ул. Максимова, д. 17/27 (здание, назначение – нежилое, 2-этажное, общая площадь 692,9 кв.м., инв. № 133, лит.</w:t>
      </w:r>
      <w:proofErr w:type="gramEnd"/>
      <w:r w:rsidR="00F0129D" w:rsidRPr="00FA6B15">
        <w:rPr>
          <w:rFonts w:ascii="Times New Roman" w:hAnsi="Times New Roman"/>
          <w:sz w:val="24"/>
          <w:szCs w:val="24"/>
        </w:rPr>
        <w:t xml:space="preserve"> Е, Ж) – выявленный объект культурного наследия: «Торговое здание Пастуховых», 1904 г.</w:t>
      </w:r>
      <w:r>
        <w:rPr>
          <w:rFonts w:ascii="Times New Roman" w:hAnsi="Times New Roman"/>
          <w:sz w:val="24"/>
          <w:szCs w:val="24"/>
        </w:rPr>
        <w:t>, осуществляет анализ предложений поставщиков.</w:t>
      </w:r>
    </w:p>
    <w:p w:rsidR="000A63D6" w:rsidRDefault="000A63D6" w:rsidP="000A63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«01» июня 2018 г. просим представить предложения по цене договора, заключаемого в целях оказания услуг, в соответствии с приложением № 2 к настоящему запросу.</w:t>
      </w:r>
    </w:p>
    <w:p w:rsidR="000A63D6" w:rsidRDefault="000A63D6" w:rsidP="000A63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 в форме скана указанного предложения на электронную почту: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0A63D6" w:rsidRDefault="000A63D6" w:rsidP="000A63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0A63D6" w:rsidRDefault="000A63D6" w:rsidP="000A63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0A63D6" w:rsidRDefault="000A63D6" w:rsidP="000A63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2.</w:t>
      </w:r>
    </w:p>
    <w:p w:rsidR="000A63D6" w:rsidRDefault="000A63D6" w:rsidP="000A63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63D6" w:rsidRDefault="000A63D6" w:rsidP="000A63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63D6" w:rsidRDefault="000A63D6" w:rsidP="000A63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63D6" w:rsidRDefault="000A63D6" w:rsidP="000A63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63D6" w:rsidRDefault="000A63D6" w:rsidP="000A63D6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0A63D6" w:rsidRDefault="000A63D6" w:rsidP="000A63D6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 А.Л. Лебедев</w:t>
      </w:r>
    </w:p>
    <w:p w:rsidR="000A63D6" w:rsidRDefault="000A63D6" w:rsidP="000A63D6">
      <w:pPr>
        <w:pStyle w:val="a9"/>
        <w:rPr>
          <w:rFonts w:ascii="Times New Roman" w:hAnsi="Times New Roman"/>
          <w:sz w:val="20"/>
          <w:szCs w:val="20"/>
        </w:rPr>
      </w:pPr>
    </w:p>
    <w:p w:rsidR="000A63D6" w:rsidRDefault="000A63D6" w:rsidP="000A63D6">
      <w:pPr>
        <w:pStyle w:val="a9"/>
        <w:rPr>
          <w:rFonts w:ascii="Times New Roman" w:hAnsi="Times New Roman"/>
          <w:sz w:val="20"/>
          <w:szCs w:val="20"/>
        </w:rPr>
      </w:pPr>
    </w:p>
    <w:p w:rsidR="000A63D6" w:rsidRDefault="000A63D6" w:rsidP="000A63D6">
      <w:pPr>
        <w:pStyle w:val="a9"/>
        <w:rPr>
          <w:rFonts w:ascii="Times New Roman" w:hAnsi="Times New Roman"/>
          <w:sz w:val="20"/>
          <w:szCs w:val="20"/>
        </w:rPr>
      </w:pPr>
    </w:p>
    <w:p w:rsidR="000A63D6" w:rsidRDefault="000A63D6" w:rsidP="000A63D6">
      <w:pPr>
        <w:pStyle w:val="a9"/>
        <w:rPr>
          <w:rFonts w:ascii="Times New Roman" w:hAnsi="Times New Roman"/>
          <w:sz w:val="16"/>
          <w:szCs w:val="16"/>
        </w:rPr>
      </w:pPr>
    </w:p>
    <w:p w:rsidR="000A63D6" w:rsidRDefault="000A63D6" w:rsidP="000A63D6">
      <w:pPr>
        <w:pStyle w:val="a9"/>
        <w:rPr>
          <w:rFonts w:ascii="Times New Roman" w:hAnsi="Times New Roman"/>
          <w:sz w:val="16"/>
          <w:szCs w:val="16"/>
        </w:rPr>
      </w:pPr>
    </w:p>
    <w:p w:rsidR="000A63D6" w:rsidRDefault="000A63D6" w:rsidP="000A63D6">
      <w:pPr>
        <w:spacing w:after="0"/>
        <w:rPr>
          <w:rFonts w:ascii="Times New Roman" w:hAnsi="Times New Roman"/>
        </w:rPr>
        <w:sectPr w:rsidR="000A63D6">
          <w:pgSz w:w="11906" w:h="16838"/>
          <w:pgMar w:top="993" w:right="850" w:bottom="1134" w:left="1701" w:header="708" w:footer="708" w:gutter="0"/>
          <w:cols w:space="720"/>
        </w:sectPr>
      </w:pPr>
    </w:p>
    <w:p w:rsidR="000A63D6" w:rsidRDefault="000A63D6" w:rsidP="000A63D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запросу</w:t>
      </w:r>
    </w:p>
    <w:p w:rsidR="000A63D6" w:rsidRDefault="000A63D6" w:rsidP="000A63D6">
      <w:pPr>
        <w:rPr>
          <w:rFonts w:ascii="Times New Roman" w:hAnsi="Times New Roman"/>
          <w:sz w:val="24"/>
          <w:szCs w:val="24"/>
        </w:rPr>
      </w:pPr>
    </w:p>
    <w:p w:rsidR="000A63D6" w:rsidRDefault="000A63D6" w:rsidP="000A63D6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0A63D6" w:rsidRDefault="000A63D6" w:rsidP="000A63D6">
      <w:pPr>
        <w:pStyle w:val="a6"/>
        <w:outlineLvl w:val="0"/>
        <w:rPr>
          <w:color w:val="000000"/>
        </w:rPr>
      </w:pPr>
      <w:r>
        <w:rPr>
          <w:color w:val="000000"/>
        </w:rPr>
        <w:t>предоставления предложения по цене договора</w:t>
      </w:r>
    </w:p>
    <w:p w:rsidR="000A63D6" w:rsidRDefault="000A63D6" w:rsidP="000A63D6">
      <w:pPr>
        <w:pStyle w:val="a4"/>
        <w:jc w:val="center"/>
      </w:pPr>
      <w:r>
        <w:t xml:space="preserve">НА БЛАНКЕ ОРГАНИЗАЦИИ </w:t>
      </w:r>
    </w:p>
    <w:p w:rsidR="000A63D6" w:rsidRDefault="000A63D6" w:rsidP="000A63D6">
      <w:pPr>
        <w:ind w:left="4678"/>
        <w:rPr>
          <w:rFonts w:ascii="Times New Roman" w:hAnsi="Times New Roman"/>
        </w:rPr>
      </w:pPr>
    </w:p>
    <w:p w:rsidR="000A63D6" w:rsidRDefault="000A63D6" w:rsidP="000A63D6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0A63D6" w:rsidRDefault="000A63D6" w:rsidP="000A63D6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0A63D6" w:rsidRDefault="000A63D6" w:rsidP="000A63D6">
      <w:pPr>
        <w:rPr>
          <w:rFonts w:ascii="Times New Roman" w:hAnsi="Times New Roman"/>
        </w:rPr>
      </w:pPr>
    </w:p>
    <w:p w:rsidR="000A63D6" w:rsidRDefault="000A63D6" w:rsidP="000A63D6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</w:t>
      </w:r>
      <w:r w:rsidR="00514863">
        <w:rPr>
          <w:rFonts w:ascii="Times New Roman" w:hAnsi="Times New Roman"/>
        </w:rPr>
        <w:t>___</w:t>
      </w:r>
      <w:r>
        <w:rPr>
          <w:rFonts w:ascii="Times New Roman" w:hAnsi="Times New Roman"/>
        </w:rPr>
        <w:t>г.</w:t>
      </w:r>
    </w:p>
    <w:p w:rsidR="000A63D6" w:rsidRDefault="000A63D6" w:rsidP="000A63D6">
      <w:pPr>
        <w:rPr>
          <w:rFonts w:ascii="Times New Roman" w:hAnsi="Times New Roman"/>
          <w:sz w:val="24"/>
          <w:szCs w:val="24"/>
        </w:rPr>
      </w:pPr>
    </w:p>
    <w:p w:rsidR="000A63D6" w:rsidRPr="00C65310" w:rsidRDefault="000A63D6" w:rsidP="000A6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6C1A">
        <w:rPr>
          <w:rFonts w:ascii="Times New Roman" w:hAnsi="Times New Roman"/>
          <w:sz w:val="24"/>
          <w:szCs w:val="24"/>
        </w:rPr>
        <w:t xml:space="preserve">В соответствии с </w:t>
      </w:r>
      <w:r w:rsidRPr="00033E42">
        <w:rPr>
          <w:rFonts w:ascii="Times New Roman" w:hAnsi="Times New Roman"/>
          <w:bCs/>
          <w:sz w:val="24"/>
          <w:szCs w:val="24"/>
        </w:rPr>
        <w:t>условиями договора</w:t>
      </w:r>
      <w:r w:rsidR="001262AF">
        <w:rPr>
          <w:rFonts w:ascii="Times New Roman" w:hAnsi="Times New Roman"/>
          <w:bCs/>
          <w:sz w:val="24"/>
          <w:szCs w:val="24"/>
        </w:rPr>
        <w:t xml:space="preserve"> по</w:t>
      </w:r>
      <w:r w:rsidRPr="00033E42">
        <w:rPr>
          <w:rFonts w:ascii="Times New Roman" w:hAnsi="Times New Roman"/>
          <w:bCs/>
          <w:sz w:val="24"/>
          <w:szCs w:val="24"/>
        </w:rPr>
        <w:t xml:space="preserve"> </w:t>
      </w:r>
      <w:r w:rsidR="001262AF" w:rsidRPr="00FA6B15">
        <w:rPr>
          <w:rFonts w:ascii="Times New Roman" w:hAnsi="Times New Roman"/>
          <w:sz w:val="24"/>
          <w:szCs w:val="24"/>
        </w:rPr>
        <w:t>выполнени</w:t>
      </w:r>
      <w:r w:rsidR="001262AF">
        <w:rPr>
          <w:rFonts w:ascii="Times New Roman" w:hAnsi="Times New Roman"/>
          <w:sz w:val="24"/>
          <w:szCs w:val="24"/>
        </w:rPr>
        <w:t>ю</w:t>
      </w:r>
      <w:r w:rsidR="001262AF" w:rsidRPr="00FA6B15">
        <w:rPr>
          <w:rFonts w:ascii="Times New Roman" w:hAnsi="Times New Roman"/>
          <w:sz w:val="24"/>
          <w:szCs w:val="24"/>
        </w:rPr>
        <w:t xml:space="preserve"> работ по разработке проектно</w:t>
      </w:r>
      <w:r w:rsidR="001262AF">
        <w:rPr>
          <w:rFonts w:ascii="Times New Roman" w:hAnsi="Times New Roman"/>
          <w:sz w:val="24"/>
          <w:szCs w:val="24"/>
        </w:rPr>
        <w:t>-сметной</w:t>
      </w:r>
      <w:r w:rsidR="001262AF" w:rsidRPr="00FA6B15">
        <w:rPr>
          <w:rFonts w:ascii="Times New Roman" w:hAnsi="Times New Roman"/>
          <w:sz w:val="24"/>
          <w:szCs w:val="24"/>
        </w:rPr>
        <w:t xml:space="preserve"> документации</w:t>
      </w:r>
      <w:r w:rsidR="001262AF">
        <w:rPr>
          <w:rFonts w:ascii="Times New Roman" w:hAnsi="Times New Roman"/>
          <w:sz w:val="24"/>
          <w:szCs w:val="24"/>
        </w:rPr>
        <w:t xml:space="preserve"> для выполнения</w:t>
      </w:r>
      <w:r w:rsidR="001262AF" w:rsidRPr="00FA6B15">
        <w:rPr>
          <w:rFonts w:ascii="Times New Roman" w:hAnsi="Times New Roman"/>
          <w:sz w:val="24"/>
          <w:szCs w:val="24"/>
        </w:rPr>
        <w:t xml:space="preserve"> ремонта</w:t>
      </w:r>
      <w:r w:rsidR="001262AF" w:rsidRPr="00475695">
        <w:rPr>
          <w:rFonts w:ascii="Times New Roman" w:hAnsi="Times New Roman"/>
          <w:sz w:val="24"/>
          <w:szCs w:val="24"/>
        </w:rPr>
        <w:t xml:space="preserve"> </w:t>
      </w:r>
      <w:r w:rsidR="001262AF" w:rsidRPr="00FA6B15">
        <w:rPr>
          <w:rFonts w:ascii="Times New Roman" w:hAnsi="Times New Roman"/>
          <w:sz w:val="24"/>
          <w:szCs w:val="24"/>
        </w:rPr>
        <w:t>главного (</w:t>
      </w:r>
      <w:r w:rsidR="001262AF">
        <w:rPr>
          <w:rFonts w:ascii="Times New Roman" w:hAnsi="Times New Roman"/>
          <w:sz w:val="24"/>
          <w:szCs w:val="24"/>
        </w:rPr>
        <w:t>лицевого</w:t>
      </w:r>
      <w:r w:rsidR="001262AF" w:rsidRPr="00FA6B15">
        <w:rPr>
          <w:rFonts w:ascii="Times New Roman" w:hAnsi="Times New Roman"/>
          <w:sz w:val="24"/>
          <w:szCs w:val="24"/>
        </w:rPr>
        <w:t>) фасада здания, расположенного по адресу Ярославская область, г. Ярославль, ул. Максимова, д. 17/27 (здание, назначение – нежилое, 2-этажное, общая площадь 692,9 кв.м., инв. № 133, лит.</w:t>
      </w:r>
      <w:proofErr w:type="gramEnd"/>
      <w:r w:rsidR="001262AF" w:rsidRPr="00FA6B15">
        <w:rPr>
          <w:rFonts w:ascii="Times New Roman" w:hAnsi="Times New Roman"/>
          <w:sz w:val="24"/>
          <w:szCs w:val="24"/>
        </w:rPr>
        <w:t xml:space="preserve"> Е, Ж) – выявленный объект культурного наследия: «Торговое здание Пастуховых», 1904 г.</w:t>
      </w:r>
      <w:r w:rsidRPr="00374B77">
        <w:rPr>
          <w:rFonts w:ascii="Times New Roman" w:hAnsi="Times New Roman"/>
          <w:bCs/>
          <w:sz w:val="24"/>
          <w:szCs w:val="24"/>
        </w:rPr>
        <w:t>, проект, которого изложен в запросе в целях формирования представления о рыночных ценах</w:t>
      </w:r>
      <w:r>
        <w:rPr>
          <w:rFonts w:ascii="Times New Roman" w:hAnsi="Times New Roman"/>
          <w:bCs/>
          <w:sz w:val="24"/>
          <w:szCs w:val="24"/>
        </w:rPr>
        <w:t xml:space="preserve"> от </w:t>
      </w:r>
      <w:r w:rsidR="001262AF">
        <w:rPr>
          <w:rFonts w:ascii="Times New Roman" w:hAnsi="Times New Roman"/>
          <w:bCs/>
          <w:sz w:val="24"/>
          <w:szCs w:val="24"/>
        </w:rPr>
        <w:t>22</w:t>
      </w:r>
      <w:r>
        <w:rPr>
          <w:rFonts w:ascii="Times New Roman" w:hAnsi="Times New Roman"/>
          <w:bCs/>
          <w:sz w:val="24"/>
          <w:szCs w:val="24"/>
        </w:rPr>
        <w:t>.05.2018г.</w:t>
      </w:r>
      <w:r w:rsidRPr="00374B7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размещенном на сайте </w:t>
      </w:r>
      <w:proofErr w:type="spellStart"/>
      <w:r>
        <w:rPr>
          <w:rFonts w:ascii="Times New Roman" w:hAnsi="Times New Roman"/>
          <w:bCs/>
          <w:sz w:val="24"/>
          <w:szCs w:val="24"/>
        </w:rPr>
        <w:t>вволга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ф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374B77">
        <w:rPr>
          <w:rFonts w:ascii="Times New Roman" w:hAnsi="Times New Roman"/>
          <w:bCs/>
          <w:sz w:val="24"/>
          <w:szCs w:val="24"/>
        </w:rPr>
        <w:t xml:space="preserve"> предлагае</w:t>
      </w:r>
      <w:r>
        <w:rPr>
          <w:rFonts w:ascii="Times New Roman" w:hAnsi="Times New Roman"/>
          <w:bCs/>
          <w:sz w:val="24"/>
          <w:szCs w:val="24"/>
        </w:rPr>
        <w:t xml:space="preserve">т </w:t>
      </w:r>
      <w:r w:rsidRPr="00374B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________</w:t>
      </w:r>
      <w:r w:rsidRPr="00374B77">
        <w:rPr>
          <w:rFonts w:ascii="Times New Roman" w:hAnsi="Times New Roman"/>
          <w:bCs/>
          <w:sz w:val="24"/>
          <w:szCs w:val="24"/>
        </w:rPr>
        <w:t xml:space="preserve"> </w:t>
      </w:r>
      <w:r w:rsidRPr="00420992">
        <w:rPr>
          <w:rFonts w:ascii="Times New Roman" w:hAnsi="Times New Roman"/>
          <w:bCs/>
          <w:i/>
          <w:sz w:val="24"/>
          <w:szCs w:val="24"/>
        </w:rPr>
        <w:t>(</w:t>
      </w:r>
      <w:r w:rsidRPr="007C24C9">
        <w:rPr>
          <w:rFonts w:ascii="Times New Roman" w:hAnsi="Times New Roman"/>
          <w:bCs/>
          <w:i/>
          <w:sz w:val="24"/>
          <w:szCs w:val="24"/>
        </w:rPr>
        <w:t>название организации)</w:t>
      </w:r>
      <w:r>
        <w:rPr>
          <w:rFonts w:ascii="Times New Roman" w:hAnsi="Times New Roman"/>
          <w:bCs/>
          <w:sz w:val="24"/>
          <w:szCs w:val="24"/>
        </w:rPr>
        <w:t xml:space="preserve"> общую стоимость</w:t>
      </w:r>
      <w:r w:rsidRPr="00033E42">
        <w:rPr>
          <w:rFonts w:ascii="Times New Roman" w:hAnsi="Times New Roman"/>
          <w:bCs/>
          <w:sz w:val="24"/>
          <w:szCs w:val="24"/>
        </w:rPr>
        <w:t>, включающую в себя все расходы по выполнению договора, в том числе налоговые: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r w:rsidRPr="00C65310">
        <w:rPr>
          <w:rFonts w:ascii="Times New Roman" w:hAnsi="Times New Roman"/>
          <w:sz w:val="24"/>
          <w:szCs w:val="24"/>
        </w:rPr>
        <w:t>____(</w:t>
      </w:r>
      <w:r w:rsidRPr="00C65310">
        <w:rPr>
          <w:rFonts w:ascii="Times New Roman" w:hAnsi="Times New Roman"/>
          <w:i/>
          <w:sz w:val="24"/>
          <w:szCs w:val="24"/>
        </w:rPr>
        <w:t>прописью</w:t>
      </w:r>
      <w:r w:rsidRPr="00C65310">
        <w:rPr>
          <w:rFonts w:ascii="Times New Roman" w:hAnsi="Times New Roman"/>
          <w:sz w:val="24"/>
          <w:szCs w:val="24"/>
        </w:rPr>
        <w:t>) рублей.</w:t>
      </w:r>
    </w:p>
    <w:p w:rsidR="000A63D6" w:rsidRPr="00C65310" w:rsidRDefault="000A63D6" w:rsidP="000A63D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63D6" w:rsidRDefault="000A63D6" w:rsidP="000A63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название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организации)</w:t>
      </w:r>
    </w:p>
    <w:p w:rsidR="000A63D6" w:rsidRDefault="000A63D6" w:rsidP="000A63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_____________/ФИО/</w:t>
      </w:r>
    </w:p>
    <w:p w:rsidR="000A63D6" w:rsidRDefault="000A63D6" w:rsidP="000A63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</w:t>
      </w:r>
    </w:p>
    <w:p w:rsidR="000A63D6" w:rsidRDefault="000A63D6" w:rsidP="000A63D6">
      <w:pPr>
        <w:rPr>
          <w:rFonts w:ascii="Times New Roman" w:hAnsi="Times New Roman"/>
          <w:sz w:val="24"/>
          <w:szCs w:val="24"/>
        </w:rPr>
      </w:pPr>
    </w:p>
    <w:p w:rsidR="000A63D6" w:rsidRDefault="000A63D6" w:rsidP="000A63D6">
      <w:pPr>
        <w:rPr>
          <w:rFonts w:ascii="Times New Roman" w:hAnsi="Times New Roman"/>
          <w:sz w:val="24"/>
          <w:szCs w:val="24"/>
        </w:rPr>
      </w:pPr>
    </w:p>
    <w:p w:rsidR="000A63D6" w:rsidRDefault="000A63D6" w:rsidP="000A63D6">
      <w:pPr>
        <w:rPr>
          <w:rFonts w:ascii="Times New Roman" w:hAnsi="Times New Roman"/>
          <w:sz w:val="24"/>
          <w:szCs w:val="24"/>
        </w:rPr>
      </w:pPr>
    </w:p>
    <w:p w:rsidR="000A63D6" w:rsidRDefault="000A63D6" w:rsidP="000A63D6">
      <w:pPr>
        <w:rPr>
          <w:rFonts w:ascii="Times New Roman" w:hAnsi="Times New Roman"/>
          <w:sz w:val="24"/>
          <w:szCs w:val="24"/>
        </w:rPr>
      </w:pPr>
    </w:p>
    <w:p w:rsidR="000A63D6" w:rsidRDefault="000A63D6" w:rsidP="000A63D6">
      <w:pPr>
        <w:rPr>
          <w:rFonts w:ascii="Times New Roman" w:hAnsi="Times New Roman"/>
          <w:sz w:val="24"/>
          <w:szCs w:val="24"/>
        </w:rPr>
      </w:pPr>
    </w:p>
    <w:p w:rsidR="000A63D6" w:rsidRDefault="000A63D6" w:rsidP="000A63D6">
      <w:pPr>
        <w:rPr>
          <w:rFonts w:ascii="Times New Roman" w:hAnsi="Times New Roman"/>
          <w:sz w:val="24"/>
          <w:szCs w:val="24"/>
        </w:rPr>
      </w:pPr>
    </w:p>
    <w:p w:rsidR="000A63D6" w:rsidRDefault="000A63D6" w:rsidP="000A63D6">
      <w:pPr>
        <w:rPr>
          <w:rFonts w:ascii="Times New Roman" w:hAnsi="Times New Roman"/>
          <w:sz w:val="24"/>
          <w:szCs w:val="24"/>
        </w:rPr>
      </w:pPr>
    </w:p>
    <w:p w:rsidR="000A63D6" w:rsidRDefault="000A63D6" w:rsidP="000A63D6">
      <w:pPr>
        <w:rPr>
          <w:rFonts w:ascii="Times New Roman" w:hAnsi="Times New Roman"/>
          <w:sz w:val="24"/>
          <w:szCs w:val="24"/>
        </w:rPr>
      </w:pPr>
    </w:p>
    <w:p w:rsidR="000A63D6" w:rsidRDefault="000A63D6" w:rsidP="000A63D6">
      <w:pPr>
        <w:rPr>
          <w:rFonts w:ascii="Times New Roman" w:hAnsi="Times New Roman"/>
          <w:sz w:val="24"/>
          <w:szCs w:val="24"/>
        </w:rPr>
      </w:pPr>
    </w:p>
    <w:p w:rsidR="000A63D6" w:rsidRPr="004F611B" w:rsidRDefault="000A63D6" w:rsidP="008415FC">
      <w:pPr>
        <w:spacing w:after="0"/>
        <w:rPr>
          <w:rFonts w:ascii="Times New Roman" w:hAnsi="Times New Roman"/>
        </w:rPr>
      </w:pPr>
    </w:p>
    <w:p w:rsidR="000A63D6" w:rsidRPr="004F611B" w:rsidRDefault="000A63D6" w:rsidP="008415FC">
      <w:pPr>
        <w:spacing w:after="0"/>
        <w:jc w:val="right"/>
        <w:rPr>
          <w:rFonts w:ascii="Times New Roman" w:hAnsi="Times New Roman"/>
        </w:rPr>
      </w:pPr>
      <w:r w:rsidRPr="004F611B">
        <w:rPr>
          <w:rFonts w:ascii="Times New Roman" w:hAnsi="Times New Roman"/>
        </w:rPr>
        <w:t>Приложение № 2 к запросу</w:t>
      </w:r>
    </w:p>
    <w:p w:rsidR="000A63D6" w:rsidRPr="004F611B" w:rsidRDefault="000A63D6" w:rsidP="008415FC">
      <w:pPr>
        <w:spacing w:after="0"/>
        <w:jc w:val="right"/>
        <w:rPr>
          <w:rFonts w:ascii="Times New Roman" w:hAnsi="Times New Roman"/>
        </w:rPr>
      </w:pPr>
      <w:r w:rsidRPr="004F611B">
        <w:rPr>
          <w:rFonts w:ascii="Times New Roman" w:hAnsi="Times New Roman"/>
        </w:rPr>
        <w:t>Проект договора</w:t>
      </w:r>
    </w:p>
    <w:p w:rsidR="000A63D6" w:rsidRDefault="000A63D6" w:rsidP="008415F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A6B15">
        <w:rPr>
          <w:rFonts w:ascii="Times New Roman" w:hAnsi="Times New Roman"/>
          <w:b/>
          <w:sz w:val="24"/>
          <w:szCs w:val="24"/>
        </w:rPr>
        <w:t>Договор № ____</w:t>
      </w:r>
    </w:p>
    <w:p w:rsidR="00A4799C" w:rsidRPr="00FA6B15" w:rsidRDefault="00A4799C" w:rsidP="008415F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A63D6" w:rsidRDefault="000A63D6" w:rsidP="008415FC">
      <w:pPr>
        <w:tabs>
          <w:tab w:val="left" w:pos="7987"/>
        </w:tabs>
        <w:spacing w:after="0"/>
        <w:ind w:firstLine="720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г. Ярославль                     </w:t>
      </w:r>
      <w:r w:rsidR="00F0129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A6B15">
        <w:rPr>
          <w:rFonts w:ascii="Times New Roman" w:hAnsi="Times New Roman"/>
          <w:sz w:val="24"/>
          <w:szCs w:val="24"/>
        </w:rPr>
        <w:t xml:space="preserve">      «_____»</w:t>
      </w:r>
      <w:r>
        <w:rPr>
          <w:rFonts w:ascii="Times New Roman" w:hAnsi="Times New Roman"/>
          <w:sz w:val="24"/>
          <w:szCs w:val="24"/>
        </w:rPr>
        <w:t xml:space="preserve"> ______________ 201___</w:t>
      </w:r>
      <w:r w:rsidRPr="00FA6B15">
        <w:rPr>
          <w:rFonts w:ascii="Times New Roman" w:hAnsi="Times New Roman"/>
          <w:sz w:val="24"/>
          <w:szCs w:val="24"/>
        </w:rPr>
        <w:t>г.</w:t>
      </w:r>
    </w:p>
    <w:p w:rsidR="00F0129D" w:rsidRPr="00F0129D" w:rsidRDefault="00F0129D" w:rsidP="008415FC">
      <w:pPr>
        <w:tabs>
          <w:tab w:val="left" w:pos="7987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b/>
          <w:sz w:val="24"/>
          <w:szCs w:val="24"/>
        </w:rPr>
        <w:t>Государственное автономное учреждение Ярославской области «Информационное агентство «Верхняя Волга»</w:t>
      </w:r>
      <w:r w:rsidRPr="00FA6B15">
        <w:rPr>
          <w:rFonts w:ascii="Times New Roman" w:hAnsi="Times New Roman"/>
          <w:sz w:val="24"/>
          <w:szCs w:val="24"/>
        </w:rPr>
        <w:t xml:space="preserve">, именуемое в дальнейшем Заказчик, в лице __________________, </w:t>
      </w:r>
      <w:proofErr w:type="gramStart"/>
      <w:r w:rsidRPr="00FA6B15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на основании ______________, с одной </w:t>
      </w:r>
      <w:proofErr w:type="gramStart"/>
      <w:r w:rsidRPr="00FA6B15">
        <w:rPr>
          <w:rFonts w:ascii="Times New Roman" w:hAnsi="Times New Roman"/>
          <w:sz w:val="24"/>
          <w:szCs w:val="24"/>
        </w:rPr>
        <w:t>стороны, и __________, именуемое в дальнейшем Подрядчик, в лице _____________________, действующего на основании _________________ и лицензии от _________ №____ на осуществление деятельности по сохранению объектов культурного наследия (памятников истории и культуры) народов Российской Федерации, с другой стороны, в дальнейшем вместе именуемые Стороны, заключили настоящий договор о нижеследующем:</w:t>
      </w:r>
      <w:proofErr w:type="gramEnd"/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63D6" w:rsidRPr="00FA6B15" w:rsidRDefault="000A63D6" w:rsidP="008415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1. ПРЕДМЕТ ДОГОВОРА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FA6B15">
        <w:rPr>
          <w:rFonts w:ascii="Times New Roman" w:hAnsi="Times New Roman"/>
          <w:sz w:val="24"/>
          <w:szCs w:val="24"/>
        </w:rPr>
        <w:t>Заказчик поручает, а Подрядчик принимает на себя обязательства по</w:t>
      </w:r>
      <w:r w:rsidRPr="00FA6B15">
        <w:rPr>
          <w:rFonts w:ascii="Times New Roman" w:hAnsi="Times New Roman"/>
          <w:bCs/>
          <w:sz w:val="24"/>
          <w:szCs w:val="24"/>
        </w:rPr>
        <w:t xml:space="preserve"> </w:t>
      </w:r>
      <w:r w:rsidRPr="00FA6B15">
        <w:rPr>
          <w:rFonts w:ascii="Times New Roman" w:hAnsi="Times New Roman"/>
          <w:sz w:val="24"/>
          <w:szCs w:val="24"/>
        </w:rPr>
        <w:t>выполнению работ по разработке проектно</w:t>
      </w:r>
      <w:r>
        <w:rPr>
          <w:rFonts w:ascii="Times New Roman" w:hAnsi="Times New Roman"/>
          <w:sz w:val="24"/>
          <w:szCs w:val="24"/>
        </w:rPr>
        <w:t>-сметной</w:t>
      </w:r>
      <w:r w:rsidRPr="00FA6B15">
        <w:rPr>
          <w:rFonts w:ascii="Times New Roman" w:hAnsi="Times New Roman"/>
          <w:sz w:val="24"/>
          <w:szCs w:val="24"/>
        </w:rPr>
        <w:t xml:space="preserve"> документации</w:t>
      </w:r>
      <w:r>
        <w:rPr>
          <w:rFonts w:ascii="Times New Roman" w:hAnsi="Times New Roman"/>
          <w:sz w:val="24"/>
          <w:szCs w:val="24"/>
        </w:rPr>
        <w:t xml:space="preserve"> для выполнения</w:t>
      </w:r>
      <w:r w:rsidRPr="00FA6B15">
        <w:rPr>
          <w:rFonts w:ascii="Times New Roman" w:hAnsi="Times New Roman"/>
          <w:sz w:val="24"/>
          <w:szCs w:val="24"/>
        </w:rPr>
        <w:t xml:space="preserve"> ремонта</w:t>
      </w:r>
      <w:r w:rsidRPr="00475695">
        <w:rPr>
          <w:rFonts w:ascii="Times New Roman" w:hAnsi="Times New Roman"/>
          <w:sz w:val="24"/>
          <w:szCs w:val="24"/>
        </w:rPr>
        <w:t xml:space="preserve"> </w:t>
      </w:r>
      <w:r w:rsidRPr="00FA6B15">
        <w:rPr>
          <w:rFonts w:ascii="Times New Roman" w:hAnsi="Times New Roman"/>
          <w:sz w:val="24"/>
          <w:szCs w:val="24"/>
        </w:rPr>
        <w:t>главного (</w:t>
      </w:r>
      <w:r>
        <w:rPr>
          <w:rFonts w:ascii="Times New Roman" w:hAnsi="Times New Roman"/>
          <w:sz w:val="24"/>
          <w:szCs w:val="24"/>
        </w:rPr>
        <w:t>лицевого</w:t>
      </w:r>
      <w:r w:rsidRPr="00FA6B15">
        <w:rPr>
          <w:rFonts w:ascii="Times New Roman" w:hAnsi="Times New Roman"/>
          <w:sz w:val="24"/>
          <w:szCs w:val="24"/>
        </w:rPr>
        <w:t>) фасада здания, расположенного по адресу Ярославская область, г. Ярославль, ул. Максимова, д. 17/27 (здание, назначение – нежилое, 2-этажное, общая площадь 692,9 кв.м., инв. № 133, лит.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Е, Ж) – выявленный объект культурного наследия: «Торговое здание Пастуховых», 1904 г. (далее – Работы) в порядке и на условиях</w:t>
      </w:r>
      <w:r>
        <w:rPr>
          <w:rFonts w:ascii="Times New Roman" w:hAnsi="Times New Roman"/>
          <w:sz w:val="24"/>
          <w:szCs w:val="24"/>
        </w:rPr>
        <w:t>, предусмотренных настоящим</w:t>
      </w:r>
      <w:r w:rsidRPr="00FA6B15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ом</w:t>
      </w:r>
      <w:r w:rsidRPr="00FA6B15">
        <w:rPr>
          <w:rFonts w:ascii="Times New Roman" w:hAnsi="Times New Roman"/>
          <w:sz w:val="24"/>
          <w:szCs w:val="24"/>
        </w:rPr>
        <w:t>.</w:t>
      </w:r>
    </w:p>
    <w:p w:rsidR="000A63D6" w:rsidRPr="00FA6B15" w:rsidRDefault="000A63D6" w:rsidP="008415FC">
      <w:pPr>
        <w:pStyle w:val="aa"/>
        <w:spacing w:after="0"/>
        <w:ind w:firstLine="720"/>
      </w:pPr>
      <w:r w:rsidRPr="00FA6B15">
        <w:t>1.2. Перечень и состав Работ, Т</w:t>
      </w:r>
      <w:r>
        <w:t xml:space="preserve">ребования к выполнению Работ </w:t>
      </w:r>
      <w:r w:rsidRPr="00FA6B15">
        <w:t xml:space="preserve">изложены в </w:t>
      </w:r>
      <w:proofErr w:type="gramStart"/>
      <w:r w:rsidRPr="00FA6B15">
        <w:t>Приложении</w:t>
      </w:r>
      <w:proofErr w:type="gramEnd"/>
      <w:r>
        <w:t xml:space="preserve"> № 1</w:t>
      </w:r>
      <w:r w:rsidRPr="00FA6B15">
        <w:t xml:space="preserve"> к настоящему Договора, являющимся неотъемлемой частью настоящего Договора. 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1.3. Место выполнения работ: государственное автономное учреждение Ярославской области «Информационное агентство «Верхняя Волга», </w:t>
      </w:r>
      <w:proofErr w:type="gramStart"/>
      <w:r w:rsidRPr="00FA6B15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FA6B15">
        <w:rPr>
          <w:rFonts w:ascii="Times New Roman" w:hAnsi="Times New Roman"/>
          <w:sz w:val="24"/>
          <w:szCs w:val="24"/>
        </w:rPr>
        <w:t>Ярославская область, г. Ярославль, ул. Максимова, д. 17/27 (далее – объект).</w:t>
      </w:r>
      <w:proofErr w:type="gramEnd"/>
    </w:p>
    <w:p w:rsidR="000A63D6" w:rsidRPr="00FA6B15" w:rsidRDefault="000A63D6" w:rsidP="008415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1.4. Надлежащим образом выполненные Работы оплачиваются Заказчиком в </w:t>
      </w:r>
      <w:proofErr w:type="gramStart"/>
      <w:r w:rsidRPr="00FA6B1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с разделом 2 настоящего Договора.</w:t>
      </w:r>
    </w:p>
    <w:p w:rsidR="000A63D6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Работы выполняются силами Подрядчика.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EB0F64">
        <w:rPr>
          <w:rFonts w:ascii="Times New Roman" w:hAnsi="Times New Roman"/>
          <w:sz w:val="24"/>
          <w:szCs w:val="24"/>
        </w:rPr>
        <w:t xml:space="preserve">Результатом выполненных по Договору работ является проектно-сметная документация, подписанная Заказчиком и согласованная Подрядчиком в </w:t>
      </w:r>
      <w:proofErr w:type="gramStart"/>
      <w:r w:rsidRPr="00FA6B15">
        <w:rPr>
          <w:rFonts w:ascii="Times New Roman" w:hAnsi="Times New Roman"/>
          <w:sz w:val="24"/>
          <w:szCs w:val="24"/>
        </w:rPr>
        <w:t>Департамент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охраны объектов культурного наследия Ярославской области</w:t>
      </w:r>
      <w:r w:rsidRPr="00EB0F64">
        <w:rPr>
          <w:rFonts w:ascii="Times New Roman" w:hAnsi="Times New Roman"/>
          <w:sz w:val="24"/>
          <w:szCs w:val="24"/>
        </w:rPr>
        <w:t xml:space="preserve"> и в других организациях (в случае необходимости) в соответствии с требованиями законодательства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EB0F6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EB0F64">
        <w:rPr>
          <w:rFonts w:ascii="Times New Roman" w:hAnsi="Times New Roman"/>
          <w:sz w:val="24"/>
          <w:szCs w:val="24"/>
        </w:rPr>
        <w:t xml:space="preserve"> и настоящего Договора.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63D6" w:rsidRPr="00FA6B15" w:rsidRDefault="000A63D6" w:rsidP="008415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2. ЦЕНА ДОГОВОРА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2.1. Цена Договора составляет</w:t>
      </w:r>
      <w:proofErr w:type="gramStart"/>
      <w:r w:rsidRPr="00FA6B15">
        <w:rPr>
          <w:rFonts w:ascii="Times New Roman" w:hAnsi="Times New Roman"/>
          <w:sz w:val="24"/>
          <w:szCs w:val="24"/>
        </w:rPr>
        <w:t>_________</w:t>
      </w:r>
      <w:r w:rsidRPr="00FA6B15">
        <w:rPr>
          <w:rFonts w:ascii="Times New Roman" w:hAnsi="Times New Roman"/>
          <w:b/>
          <w:sz w:val="24"/>
          <w:szCs w:val="24"/>
        </w:rPr>
        <w:t xml:space="preserve"> </w:t>
      </w:r>
      <w:r w:rsidRPr="00FA6B15">
        <w:rPr>
          <w:rFonts w:ascii="Times New Roman" w:hAnsi="Times New Roman"/>
          <w:sz w:val="24"/>
          <w:szCs w:val="24"/>
        </w:rPr>
        <w:t>(</w:t>
      </w:r>
      <w:r w:rsidRPr="00FA6B15">
        <w:rPr>
          <w:rFonts w:ascii="Times New Roman" w:hAnsi="Times New Roman"/>
          <w:i/>
          <w:sz w:val="24"/>
          <w:szCs w:val="24"/>
        </w:rPr>
        <w:t>_________</w:t>
      </w:r>
      <w:r w:rsidRPr="00FA6B15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FA6B15">
        <w:rPr>
          <w:rFonts w:ascii="Times New Roman" w:hAnsi="Times New Roman"/>
          <w:sz w:val="24"/>
          <w:szCs w:val="24"/>
        </w:rPr>
        <w:t>рублей, в том числе НДС 18% _______ (</w:t>
      </w:r>
      <w:r w:rsidRPr="00FA6B15">
        <w:rPr>
          <w:rFonts w:ascii="Times New Roman" w:hAnsi="Times New Roman"/>
          <w:i/>
          <w:sz w:val="24"/>
          <w:szCs w:val="24"/>
        </w:rPr>
        <w:t>________</w:t>
      </w:r>
      <w:r w:rsidRPr="00FA6B15">
        <w:rPr>
          <w:rFonts w:ascii="Times New Roman" w:hAnsi="Times New Roman"/>
          <w:sz w:val="24"/>
          <w:szCs w:val="24"/>
        </w:rPr>
        <w:t xml:space="preserve">) рублей ____ коп./ НДС не облагается в связи </w:t>
      </w:r>
      <w:proofErr w:type="gramStart"/>
      <w:r w:rsidRPr="00FA6B15">
        <w:rPr>
          <w:rFonts w:ascii="Times New Roman" w:hAnsi="Times New Roman"/>
          <w:sz w:val="24"/>
          <w:szCs w:val="24"/>
        </w:rPr>
        <w:t>с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_________</w:t>
      </w:r>
      <w:r w:rsidRPr="00FA6B1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FA6B15">
        <w:rPr>
          <w:rFonts w:ascii="Times New Roman" w:hAnsi="Times New Roman"/>
          <w:sz w:val="24"/>
          <w:szCs w:val="24"/>
        </w:rPr>
        <w:t>Цена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Договора является твердой и определена на весь срок исполнения Договора. </w:t>
      </w:r>
    </w:p>
    <w:p w:rsidR="000A63D6" w:rsidRPr="00FA6B15" w:rsidRDefault="000A63D6" w:rsidP="00841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ab/>
        <w:t xml:space="preserve">2.2. Цена Договора включает в себя все расходы, связанные с выполнением работ, в том числе расходы на страхование, согласование проекта, выезды к месту выполнения </w:t>
      </w:r>
      <w:r w:rsidRPr="00FA6B15">
        <w:rPr>
          <w:rFonts w:ascii="Times New Roman" w:hAnsi="Times New Roman"/>
          <w:sz w:val="24"/>
          <w:szCs w:val="24"/>
        </w:rPr>
        <w:lastRenderedPageBreak/>
        <w:t>работ, уплату налогов, сборов и других обязательных платежей,  связанных с выполнением Работ.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3</w:t>
      </w:r>
      <w:r w:rsidRPr="00FA6B15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FA6B15">
        <w:rPr>
          <w:rFonts w:ascii="Times New Roman" w:hAnsi="Times New Roman"/>
          <w:sz w:val="24"/>
          <w:szCs w:val="24"/>
        </w:rPr>
        <w:t>Оплата производится на основании счета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B15">
        <w:rPr>
          <w:rFonts w:ascii="Times New Roman" w:hAnsi="Times New Roman"/>
          <w:sz w:val="24"/>
          <w:szCs w:val="24"/>
        </w:rPr>
        <w:t xml:space="preserve">путем перечисления денежных средств на расчетный счет Подрядчика в течение </w:t>
      </w:r>
      <w:r>
        <w:rPr>
          <w:rFonts w:ascii="Times New Roman" w:hAnsi="Times New Roman"/>
          <w:sz w:val="24"/>
          <w:szCs w:val="24"/>
        </w:rPr>
        <w:t>4</w:t>
      </w:r>
      <w:r w:rsidRPr="00FA6B15">
        <w:rPr>
          <w:rFonts w:ascii="Times New Roman" w:hAnsi="Times New Roman"/>
          <w:sz w:val="24"/>
          <w:szCs w:val="24"/>
        </w:rPr>
        <w:t>0 (</w:t>
      </w:r>
      <w:r>
        <w:rPr>
          <w:rFonts w:ascii="Times New Roman" w:hAnsi="Times New Roman"/>
          <w:sz w:val="24"/>
          <w:szCs w:val="24"/>
        </w:rPr>
        <w:t>сорока</w:t>
      </w:r>
      <w:r w:rsidRPr="00FA6B15">
        <w:rPr>
          <w:rFonts w:ascii="Times New Roman" w:hAnsi="Times New Roman"/>
          <w:sz w:val="24"/>
          <w:szCs w:val="24"/>
        </w:rPr>
        <w:t>) рабочих дней после выполнения Работ и представления акта выполненны</w:t>
      </w:r>
      <w:r>
        <w:rPr>
          <w:rFonts w:ascii="Times New Roman" w:hAnsi="Times New Roman"/>
          <w:sz w:val="24"/>
          <w:szCs w:val="24"/>
        </w:rPr>
        <w:t>х работ, счета (счета-фактуры)</w:t>
      </w:r>
      <w:r w:rsidRPr="00FA6B15">
        <w:rPr>
          <w:rFonts w:ascii="Times New Roman" w:hAnsi="Times New Roman"/>
          <w:sz w:val="24"/>
          <w:szCs w:val="24"/>
        </w:rPr>
        <w:t xml:space="preserve">. Оплата производится в российских </w:t>
      </w:r>
      <w:proofErr w:type="gramStart"/>
      <w:r w:rsidRPr="00FA6B15">
        <w:rPr>
          <w:rFonts w:ascii="Times New Roman" w:hAnsi="Times New Roman"/>
          <w:sz w:val="24"/>
          <w:szCs w:val="24"/>
        </w:rPr>
        <w:t>рублях</w:t>
      </w:r>
      <w:proofErr w:type="gramEnd"/>
      <w:r w:rsidRPr="00FA6B15">
        <w:rPr>
          <w:rFonts w:ascii="Times New Roman" w:hAnsi="Times New Roman"/>
          <w:sz w:val="24"/>
          <w:szCs w:val="24"/>
        </w:rPr>
        <w:t>.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FA6B15">
        <w:rPr>
          <w:rFonts w:ascii="Times New Roman" w:hAnsi="Times New Roman"/>
          <w:sz w:val="24"/>
          <w:szCs w:val="24"/>
        </w:rPr>
        <w:t>. Оплата считается произведенной с момента списания денежных сре</w:t>
      </w:r>
      <w:proofErr w:type="gramStart"/>
      <w:r w:rsidRPr="00FA6B15">
        <w:rPr>
          <w:rFonts w:ascii="Times New Roman" w:hAnsi="Times New Roman"/>
          <w:sz w:val="24"/>
          <w:szCs w:val="24"/>
        </w:rPr>
        <w:t>дств с р</w:t>
      </w:r>
      <w:proofErr w:type="gramEnd"/>
      <w:r w:rsidRPr="00FA6B15">
        <w:rPr>
          <w:rFonts w:ascii="Times New Roman" w:hAnsi="Times New Roman"/>
          <w:sz w:val="24"/>
          <w:szCs w:val="24"/>
        </w:rPr>
        <w:t>асчетного счета Заказчика.</w:t>
      </w:r>
    </w:p>
    <w:p w:rsidR="000A63D6" w:rsidRPr="00FA6B15" w:rsidRDefault="000A63D6" w:rsidP="008415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FA6B15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FA6B15">
        <w:rPr>
          <w:rFonts w:ascii="Times New Roman" w:hAnsi="Times New Roman"/>
          <w:sz w:val="24"/>
          <w:szCs w:val="24"/>
        </w:rPr>
        <w:t>случае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изменения расчетного счета Подрядчик обязан в однодневный срок в письменной форме сообщить об этом Заказчику, с указанием новых реквизитов расчетного счета для внесения изменений в Договор. В противном </w:t>
      </w:r>
      <w:proofErr w:type="gramStart"/>
      <w:r w:rsidRPr="00FA6B15">
        <w:rPr>
          <w:rFonts w:ascii="Times New Roman" w:hAnsi="Times New Roman"/>
          <w:sz w:val="24"/>
          <w:szCs w:val="24"/>
        </w:rPr>
        <w:t>случае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все риски, связанные с перечислением Заказчиком денежных средств на указанный в настоящем Договоре счет Подрядчика несет Подрядчик.</w:t>
      </w:r>
    </w:p>
    <w:p w:rsidR="000A63D6" w:rsidRPr="00FA6B15" w:rsidRDefault="000A63D6" w:rsidP="008415F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A63D6" w:rsidRPr="00FA6B15" w:rsidRDefault="000A63D6" w:rsidP="008415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3. СРОКИ ВЫПОЛНЕНИЯ РАБОТ</w:t>
      </w:r>
    </w:p>
    <w:p w:rsidR="000A63D6" w:rsidRPr="00FA6B15" w:rsidRDefault="000A63D6" w:rsidP="008415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3.1. Срок выполнения Работ – в течение </w:t>
      </w:r>
      <w:r>
        <w:rPr>
          <w:rFonts w:ascii="Times New Roman" w:hAnsi="Times New Roman"/>
          <w:sz w:val="24"/>
          <w:szCs w:val="24"/>
        </w:rPr>
        <w:t>50 (пятидесяти)</w:t>
      </w:r>
      <w:r w:rsidRPr="00FA6B15">
        <w:rPr>
          <w:rFonts w:ascii="Times New Roman" w:hAnsi="Times New Roman"/>
          <w:sz w:val="24"/>
          <w:szCs w:val="24"/>
        </w:rPr>
        <w:t xml:space="preserve"> календарных дней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r w:rsidRPr="00FA6B15">
        <w:rPr>
          <w:rFonts w:ascii="Times New Roman" w:hAnsi="Times New Roman"/>
          <w:sz w:val="24"/>
          <w:szCs w:val="24"/>
        </w:rPr>
        <w:t xml:space="preserve"> заключения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настоящего Договора.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4FE">
        <w:rPr>
          <w:rFonts w:ascii="Times New Roman" w:hAnsi="Times New Roman"/>
          <w:sz w:val="24"/>
          <w:szCs w:val="24"/>
        </w:rPr>
        <w:t xml:space="preserve">Время, необходимое на согласование в </w:t>
      </w:r>
      <w:proofErr w:type="gramStart"/>
      <w:r w:rsidRPr="004344FE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344FE">
        <w:rPr>
          <w:rFonts w:ascii="Times New Roman" w:hAnsi="Times New Roman"/>
          <w:sz w:val="24"/>
          <w:szCs w:val="24"/>
        </w:rPr>
        <w:t xml:space="preserve"> с условиями Договора</w:t>
      </w:r>
      <w:r>
        <w:rPr>
          <w:rFonts w:ascii="Times New Roman" w:hAnsi="Times New Roman"/>
          <w:sz w:val="24"/>
          <w:szCs w:val="24"/>
        </w:rPr>
        <w:t>,</w:t>
      </w:r>
      <w:r w:rsidRPr="004344FE">
        <w:rPr>
          <w:rFonts w:ascii="Times New Roman" w:hAnsi="Times New Roman"/>
          <w:sz w:val="24"/>
          <w:szCs w:val="24"/>
        </w:rPr>
        <w:t xml:space="preserve"> входит в срок выполнения Работ по Договору.</w:t>
      </w:r>
    </w:p>
    <w:p w:rsidR="000A63D6" w:rsidRPr="00FA6B15" w:rsidRDefault="000A63D6" w:rsidP="008415FC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A63D6" w:rsidRPr="00FA6B15" w:rsidRDefault="000A63D6" w:rsidP="008415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4. ПРАВА И ОБЯЗАННОСТИ СТОРОН</w:t>
      </w:r>
    </w:p>
    <w:p w:rsidR="000A63D6" w:rsidRPr="00FA6B15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4.1. Подрядчик обязан:</w:t>
      </w:r>
    </w:p>
    <w:p w:rsidR="000A63D6" w:rsidRPr="00FA6B15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4.1.1. Выполнить Заказчику Работы в </w:t>
      </w:r>
      <w:proofErr w:type="gramStart"/>
      <w:r w:rsidRPr="00FA6B1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с положениями законодательства Российской Федерации и условиями настоящего Договора и нести ответственность за неисполнение (ненадлежащее исполнение) своих обязательств по настоящему Договору.</w:t>
      </w:r>
    </w:p>
    <w:p w:rsidR="000A63D6" w:rsidRPr="0020722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7225">
        <w:rPr>
          <w:rFonts w:ascii="Times New Roman" w:hAnsi="Times New Roman"/>
          <w:sz w:val="24"/>
          <w:szCs w:val="24"/>
        </w:rPr>
        <w:t xml:space="preserve">4.1.2. Обеспечить качество выполняемых Работ </w:t>
      </w:r>
      <w:r>
        <w:rPr>
          <w:rFonts w:ascii="Times New Roman" w:hAnsi="Times New Roman"/>
          <w:sz w:val="24"/>
          <w:szCs w:val="24"/>
        </w:rPr>
        <w:t>требованиям</w:t>
      </w:r>
      <w:r w:rsidRPr="00EB0F64">
        <w:rPr>
          <w:rFonts w:ascii="Times New Roman" w:hAnsi="Times New Roman"/>
          <w:sz w:val="24"/>
          <w:szCs w:val="24"/>
        </w:rPr>
        <w:t xml:space="preserve"> законодательства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EB0F6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EB0F64">
        <w:rPr>
          <w:rFonts w:ascii="Times New Roman" w:hAnsi="Times New Roman"/>
          <w:sz w:val="24"/>
          <w:szCs w:val="24"/>
        </w:rPr>
        <w:t xml:space="preserve"> и настоящего Договора.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>3</w:t>
      </w:r>
      <w:r w:rsidRPr="00FA6B15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FA6B15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исполнения Договора незамедлительно письменно уведомлять Заказчика обо всех обстоятельствах, препятствующих выполнению Работ по настоящему Договору или делающих невозможным достижение результата выполнения Работ.</w:t>
      </w:r>
    </w:p>
    <w:p w:rsidR="000A63D6" w:rsidRPr="00FA6B15" w:rsidRDefault="000A63D6" w:rsidP="008415FC">
      <w:pPr>
        <w:tabs>
          <w:tab w:val="num" w:pos="1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>4</w:t>
      </w:r>
      <w:r w:rsidRPr="00FA6B15">
        <w:rPr>
          <w:rFonts w:ascii="Times New Roman" w:hAnsi="Times New Roman"/>
          <w:sz w:val="24"/>
          <w:szCs w:val="24"/>
        </w:rPr>
        <w:t>. Нести риск случайной гибели или случайного повреждения оборудования, имущества Заказчика по вине Подрядчика в ходе исполнения Договора.</w:t>
      </w:r>
    </w:p>
    <w:p w:rsidR="000A63D6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>5</w:t>
      </w:r>
      <w:r w:rsidRPr="00FA6B15">
        <w:rPr>
          <w:rFonts w:ascii="Times New Roman" w:hAnsi="Times New Roman"/>
          <w:sz w:val="24"/>
          <w:szCs w:val="24"/>
        </w:rPr>
        <w:t>. Участвовать в сдаче-приемке Работ в соответствии с разделом 5 настоящего Договора.</w:t>
      </w:r>
    </w:p>
    <w:p w:rsidR="000A63D6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4.1.6.</w:t>
      </w:r>
      <w:r w:rsidRPr="00B07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EB0F64">
        <w:rPr>
          <w:rFonts w:ascii="Times New Roman" w:hAnsi="Times New Roman"/>
          <w:sz w:val="24"/>
          <w:szCs w:val="24"/>
        </w:rPr>
        <w:t>огласова</w:t>
      </w:r>
      <w:r>
        <w:rPr>
          <w:rFonts w:ascii="Times New Roman" w:hAnsi="Times New Roman"/>
          <w:sz w:val="24"/>
          <w:szCs w:val="24"/>
        </w:rPr>
        <w:t>ть</w:t>
      </w:r>
      <w:r w:rsidRPr="00EB0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проектно-сметную документацию </w:t>
      </w:r>
      <w:r w:rsidRPr="00EB0F6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A6B15">
        <w:rPr>
          <w:rFonts w:ascii="Times New Roman" w:hAnsi="Times New Roman"/>
          <w:sz w:val="24"/>
          <w:szCs w:val="24"/>
        </w:rPr>
        <w:t>Департамент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охраны объектов культурного наследия Ярославской области</w:t>
      </w:r>
      <w:r w:rsidRPr="00EB0F64">
        <w:rPr>
          <w:rFonts w:ascii="Times New Roman" w:hAnsi="Times New Roman"/>
          <w:sz w:val="24"/>
          <w:szCs w:val="24"/>
        </w:rPr>
        <w:t xml:space="preserve"> и в других органи</w:t>
      </w:r>
      <w:r>
        <w:rPr>
          <w:rFonts w:ascii="Times New Roman" w:hAnsi="Times New Roman"/>
          <w:sz w:val="24"/>
          <w:szCs w:val="24"/>
        </w:rPr>
        <w:t>зациях (в случае необходимости)</w:t>
      </w:r>
      <w:r w:rsidRPr="00EB0F64">
        <w:rPr>
          <w:rFonts w:ascii="Times New Roman" w:hAnsi="Times New Roman"/>
          <w:sz w:val="24"/>
          <w:szCs w:val="24"/>
        </w:rPr>
        <w:t xml:space="preserve"> в соответствии с требованиями законодательства </w:t>
      </w:r>
      <w:r w:rsidRPr="00FA6B15">
        <w:rPr>
          <w:rFonts w:ascii="Times New Roman" w:hAnsi="Times New Roman"/>
          <w:sz w:val="24"/>
          <w:szCs w:val="24"/>
        </w:rPr>
        <w:t>Российской Федерации</w:t>
      </w:r>
      <w:r w:rsidRPr="00EB0F64">
        <w:rPr>
          <w:rFonts w:ascii="Times New Roman" w:hAnsi="Times New Roman"/>
          <w:sz w:val="24"/>
          <w:szCs w:val="24"/>
        </w:rPr>
        <w:t xml:space="preserve"> и настоящего Договора.</w:t>
      </w:r>
    </w:p>
    <w:p w:rsidR="000A63D6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4.1.7. В </w:t>
      </w:r>
      <w:proofErr w:type="gramStart"/>
      <w:r>
        <w:rPr>
          <w:rFonts w:ascii="Times New Roman" w:hAnsi="Times New Roman"/>
          <w:sz w:val="24"/>
          <w:szCs w:val="24"/>
        </w:rPr>
        <w:t>процессе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выполнения Работ </w:t>
      </w:r>
      <w:r w:rsidRPr="00FF6AE7">
        <w:rPr>
          <w:rFonts w:ascii="Times New Roman" w:hAnsi="Times New Roman"/>
          <w:sz w:val="24"/>
          <w:szCs w:val="24"/>
        </w:rPr>
        <w:t xml:space="preserve">передает Заказчику разработанную проектно-сметную документацию для предварительного согласования принципиальных решений проектно-сметной документации. </w:t>
      </w:r>
    </w:p>
    <w:p w:rsidR="000A63D6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4.1.8. </w:t>
      </w:r>
      <w:r w:rsidRPr="00036C43">
        <w:rPr>
          <w:rFonts w:ascii="Times New Roman" w:hAnsi="Times New Roman"/>
          <w:sz w:val="24"/>
          <w:szCs w:val="24"/>
        </w:rPr>
        <w:t xml:space="preserve">Все недоделки или недостатки, выявленные в ходе исполнения Договора и (или) в ходе согласования с </w:t>
      </w:r>
      <w:r w:rsidRPr="00FA6B15">
        <w:rPr>
          <w:rFonts w:ascii="Times New Roman" w:hAnsi="Times New Roman"/>
          <w:sz w:val="24"/>
          <w:szCs w:val="24"/>
        </w:rPr>
        <w:t>Департамент</w:t>
      </w:r>
      <w:r w:rsidRPr="00036C43">
        <w:rPr>
          <w:rFonts w:ascii="Times New Roman" w:hAnsi="Times New Roman"/>
          <w:sz w:val="24"/>
          <w:szCs w:val="24"/>
        </w:rPr>
        <w:t>ом</w:t>
      </w:r>
      <w:r w:rsidRPr="00FA6B15">
        <w:rPr>
          <w:rFonts w:ascii="Times New Roman" w:hAnsi="Times New Roman"/>
          <w:sz w:val="24"/>
          <w:szCs w:val="24"/>
        </w:rPr>
        <w:t xml:space="preserve"> охраны объектов культурного наследия Ярославской области</w:t>
      </w:r>
      <w:r w:rsidRPr="00EB0F64">
        <w:rPr>
          <w:rFonts w:ascii="Times New Roman" w:hAnsi="Times New Roman"/>
          <w:sz w:val="24"/>
          <w:szCs w:val="24"/>
        </w:rPr>
        <w:t xml:space="preserve"> и други</w:t>
      </w:r>
      <w:r w:rsidRPr="00036C43">
        <w:rPr>
          <w:rFonts w:ascii="Times New Roman" w:hAnsi="Times New Roman"/>
          <w:sz w:val="24"/>
          <w:szCs w:val="24"/>
        </w:rPr>
        <w:t>ми</w:t>
      </w:r>
      <w:r w:rsidRPr="00EB0F64">
        <w:rPr>
          <w:rFonts w:ascii="Times New Roman" w:hAnsi="Times New Roman"/>
          <w:sz w:val="24"/>
          <w:szCs w:val="24"/>
        </w:rPr>
        <w:t xml:space="preserve"> органи</w:t>
      </w:r>
      <w:r>
        <w:rPr>
          <w:rFonts w:ascii="Times New Roman" w:hAnsi="Times New Roman"/>
          <w:sz w:val="24"/>
          <w:szCs w:val="24"/>
        </w:rPr>
        <w:t>зация</w:t>
      </w:r>
      <w:r w:rsidRPr="00036C43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(в случае необходимости)</w:t>
      </w:r>
      <w:r w:rsidRPr="00036C43">
        <w:rPr>
          <w:rFonts w:ascii="Times New Roman" w:hAnsi="Times New Roman"/>
          <w:sz w:val="24"/>
          <w:szCs w:val="24"/>
        </w:rPr>
        <w:t>, Подрядчик обязан исправлять за свой счет, в течение 2 (двух) рабочих дней после их выявления.</w:t>
      </w:r>
    </w:p>
    <w:p w:rsidR="000A63D6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72C8">
        <w:rPr>
          <w:rFonts w:ascii="Times New Roman" w:hAnsi="Times New Roman"/>
          <w:sz w:val="24"/>
          <w:szCs w:val="24"/>
        </w:rPr>
        <w:lastRenderedPageBreak/>
        <w:t xml:space="preserve">4.1.9. Передать Заказчику в </w:t>
      </w:r>
      <w:proofErr w:type="gramStart"/>
      <w:r w:rsidRPr="006472C8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6472C8">
        <w:rPr>
          <w:rFonts w:ascii="Times New Roman" w:hAnsi="Times New Roman"/>
          <w:sz w:val="24"/>
          <w:szCs w:val="24"/>
        </w:rPr>
        <w:t xml:space="preserve"> объекта проектирования </w:t>
      </w:r>
      <w:r>
        <w:rPr>
          <w:rFonts w:ascii="Times New Roman" w:hAnsi="Times New Roman"/>
          <w:sz w:val="24"/>
          <w:szCs w:val="24"/>
        </w:rPr>
        <w:t>3</w:t>
      </w:r>
      <w:r w:rsidRPr="006472C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6472C8">
        <w:rPr>
          <w:rFonts w:ascii="Times New Roman" w:hAnsi="Times New Roman"/>
          <w:sz w:val="24"/>
          <w:szCs w:val="24"/>
        </w:rPr>
        <w:t>) экземпляра проектно-сметной док</w:t>
      </w:r>
      <w:r>
        <w:rPr>
          <w:rFonts w:ascii="Times New Roman" w:hAnsi="Times New Roman"/>
          <w:sz w:val="24"/>
          <w:szCs w:val="24"/>
        </w:rPr>
        <w:t xml:space="preserve">ументации на бумажном носителе и </w:t>
      </w:r>
      <w:r w:rsidRPr="006472C8">
        <w:rPr>
          <w:rFonts w:ascii="Times New Roman" w:hAnsi="Times New Roman"/>
          <w:sz w:val="24"/>
          <w:szCs w:val="24"/>
        </w:rPr>
        <w:t>1 (од</w:t>
      </w:r>
      <w:r>
        <w:rPr>
          <w:rFonts w:ascii="Times New Roman" w:hAnsi="Times New Roman"/>
          <w:sz w:val="24"/>
          <w:szCs w:val="24"/>
        </w:rPr>
        <w:t>ин</w:t>
      </w:r>
      <w:r w:rsidRPr="006472C8">
        <w:rPr>
          <w:rFonts w:ascii="Times New Roman" w:hAnsi="Times New Roman"/>
          <w:sz w:val="24"/>
          <w:szCs w:val="24"/>
        </w:rPr>
        <w:t>) экземпляр на электронном носителе.</w:t>
      </w:r>
    </w:p>
    <w:p w:rsidR="000A63D6" w:rsidRPr="00FA6B15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4.2. Заказчик обязан: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4.2.1. Обеспечить Подрядчику для выполнения Работ беспрепятственный проход в здание Заказчика</w:t>
      </w:r>
      <w:r>
        <w:rPr>
          <w:rFonts w:ascii="Times New Roman" w:hAnsi="Times New Roman"/>
          <w:sz w:val="24"/>
          <w:szCs w:val="24"/>
        </w:rPr>
        <w:t xml:space="preserve"> (при необходимости)</w:t>
      </w:r>
      <w:r w:rsidRPr="00FA6B15">
        <w:rPr>
          <w:rFonts w:ascii="Times New Roman" w:hAnsi="Times New Roman"/>
          <w:sz w:val="24"/>
          <w:szCs w:val="24"/>
        </w:rPr>
        <w:t xml:space="preserve"> и создать необходимые условия для их исполнения.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4.2.2. Предоставить всю необходимую документацию для надлежащего выполнения Работ по настоящему Договору.</w:t>
      </w:r>
    </w:p>
    <w:p w:rsidR="000A63D6" w:rsidRPr="00FA6B15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4.2.3. Принять Работы в </w:t>
      </w:r>
      <w:proofErr w:type="gramStart"/>
      <w:r w:rsidRPr="00FA6B1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с разделом 5 настоящего Договора.</w:t>
      </w:r>
    </w:p>
    <w:p w:rsidR="000A63D6" w:rsidRPr="00FA6B15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4</w:t>
      </w:r>
      <w:r w:rsidRPr="00FA6B15">
        <w:rPr>
          <w:rFonts w:ascii="Times New Roman" w:hAnsi="Times New Roman"/>
          <w:sz w:val="24"/>
          <w:szCs w:val="24"/>
        </w:rPr>
        <w:t xml:space="preserve">. Оплатить Работы в </w:t>
      </w:r>
      <w:proofErr w:type="gramStart"/>
      <w:r w:rsidRPr="00FA6B1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с условиями настоящего Договора.</w:t>
      </w:r>
    </w:p>
    <w:p w:rsidR="000A63D6" w:rsidRPr="00FA6B15" w:rsidRDefault="000A63D6" w:rsidP="008415FC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A63D6" w:rsidRPr="00FA6B15" w:rsidRDefault="000A63D6" w:rsidP="008415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5. ПОРЯДОК И СРОКИ ПРИЕМКИ РАБОТ</w:t>
      </w:r>
    </w:p>
    <w:p w:rsidR="000A63D6" w:rsidRPr="00FA6B15" w:rsidRDefault="000A63D6" w:rsidP="008415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5.1. По завершению выполнения Работ Подрядчик в течение 3 (трех) рабочих дней представляет Заказчику результат выполненных Работ и 2 (два) экземпляра акта выполненных работ, оформленных в соответствии с законодательством Российской Федерации.</w:t>
      </w:r>
    </w:p>
    <w:p w:rsidR="000A63D6" w:rsidRPr="00FA6B15" w:rsidRDefault="000A63D6" w:rsidP="008415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5.2. Заказчик осуществляет приемку выполненных Работ на соответствие количества, комплектности, объема и качества требованиям, установленным настоящим Договором, а также требованиям действующего законодательства Российской Федерации.</w:t>
      </w:r>
    </w:p>
    <w:p w:rsidR="000A63D6" w:rsidRPr="00FA6B15" w:rsidRDefault="000A63D6" w:rsidP="00841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ab/>
        <w:t xml:space="preserve">5.3. Заказчик обязуется в течение 10 (десяти) рабочих дней после получения акта, принять Работы и направить Подрядчику 1(один) экземпляр подписанного акта выполненных работ или мотивированный отказ от приемки Работ с указанием причин. </w:t>
      </w:r>
    </w:p>
    <w:p w:rsidR="000A63D6" w:rsidRPr="00FA6B15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5.4. В </w:t>
      </w:r>
      <w:proofErr w:type="gramStart"/>
      <w:r w:rsidRPr="00FA6B15">
        <w:rPr>
          <w:rFonts w:ascii="Times New Roman" w:hAnsi="Times New Roman"/>
          <w:sz w:val="24"/>
          <w:szCs w:val="24"/>
        </w:rPr>
        <w:t>случае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мотивированного отказа Заказчика от приемки Работ Сторонами составляется двусторонний акт с перечнем необходимых доработок, сроков их выполнения. Подрядчик своими силами и за свой счет обязан устранить допущенные  по его вине недостатки в выполненных Работах. </w:t>
      </w:r>
    </w:p>
    <w:p w:rsidR="000A63D6" w:rsidRPr="00FA6B15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5.5. После устранения недостатков в выполненных </w:t>
      </w:r>
      <w:proofErr w:type="gramStart"/>
      <w:r w:rsidRPr="00FA6B15">
        <w:rPr>
          <w:rFonts w:ascii="Times New Roman" w:hAnsi="Times New Roman"/>
          <w:sz w:val="24"/>
          <w:szCs w:val="24"/>
        </w:rPr>
        <w:t>Работах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Подрядчик повторно представляет Заказчику 2 (два) экземпляра акта выполненных работ.</w:t>
      </w:r>
    </w:p>
    <w:p w:rsidR="000A63D6" w:rsidRPr="00FA6B15" w:rsidRDefault="000A63D6" w:rsidP="008415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FA6B15">
        <w:rPr>
          <w:rFonts w:ascii="Times New Roman" w:hAnsi="Times New Roman"/>
          <w:sz w:val="24"/>
          <w:szCs w:val="24"/>
        </w:rPr>
        <w:t xml:space="preserve">. Для проверки выполненных Подрядчиком Работ, предусмотренных Договором, в части их соответствия условиям Договора Заказчик проводит экспертизу. Экспертиза, может проводиться Заказчиком своими силами или к ее проведению могут привлекаться эксперты (экспертные организации). В </w:t>
      </w:r>
      <w:proofErr w:type="gramStart"/>
      <w:r w:rsidRPr="00FA6B15">
        <w:rPr>
          <w:rFonts w:ascii="Times New Roman" w:hAnsi="Times New Roman"/>
          <w:sz w:val="24"/>
          <w:szCs w:val="24"/>
        </w:rPr>
        <w:t>этом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случае в отказе, указанном в п. 5.3., ставится отметка о дополнительной экспертизе Работ, и время приемки Работ продлевается на срок до 30 (тридцати) дней.</w:t>
      </w:r>
    </w:p>
    <w:p w:rsidR="000A63D6" w:rsidRPr="00FA6B15" w:rsidRDefault="000A63D6" w:rsidP="008415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7</w:t>
      </w:r>
      <w:r w:rsidRPr="00FA6B15">
        <w:rPr>
          <w:rFonts w:ascii="Times New Roman" w:hAnsi="Times New Roman"/>
          <w:sz w:val="24"/>
          <w:szCs w:val="24"/>
        </w:rPr>
        <w:t xml:space="preserve">. По решению Заказчика для приемки выполненных Работ может создаваться приемочная комиссия, которая состоит не менее чем из пяти человек. </w:t>
      </w:r>
      <w:proofErr w:type="gramStart"/>
      <w:r w:rsidRPr="00FA6B15">
        <w:rPr>
          <w:rFonts w:ascii="Times New Roman" w:hAnsi="Times New Roman"/>
          <w:sz w:val="24"/>
          <w:szCs w:val="24"/>
        </w:rPr>
        <w:t xml:space="preserve">В случае привлечения Заказчиком для проведения экспертизы экспертов, экспертных организаций при принятии решения о приемке или об отказе в приемке выполненных Работ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 </w:t>
      </w:r>
      <w:proofErr w:type="gramEnd"/>
    </w:p>
    <w:p w:rsidR="000A63D6" w:rsidRDefault="000A63D6" w:rsidP="008415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FA6B15">
        <w:rPr>
          <w:rFonts w:ascii="Times New Roman" w:hAnsi="Times New Roman"/>
          <w:sz w:val="24"/>
          <w:szCs w:val="24"/>
        </w:rPr>
        <w:t>. Заказчик вправе не отказывать в приемке выполненных Работ, в случае выявления несоответствия выполненных Работ, условиям Договора, если выявленное несоответствие не препятствует приемке этих Работ и устранено Подрядчиком.</w:t>
      </w:r>
    </w:p>
    <w:p w:rsidR="000A63D6" w:rsidRPr="00FF6AE7" w:rsidRDefault="000A63D6" w:rsidP="008415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5.9. </w:t>
      </w:r>
      <w:r w:rsidRPr="00FF6AE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F6AE7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FF6AE7">
        <w:rPr>
          <w:rFonts w:ascii="Times New Roman" w:hAnsi="Times New Roman"/>
          <w:sz w:val="24"/>
          <w:szCs w:val="24"/>
        </w:rPr>
        <w:t xml:space="preserve"> выполнения Работ, по передаче проектно-сметной документации на согласование Подрядчик передает Заказчику разработанную проектно-сметную документацию для предварительного согласования принципиальных решений проектно-сметной документации. Указанное предварительное согласование не является приемкой Заказчиком результата Работ по Договору.</w:t>
      </w:r>
    </w:p>
    <w:p w:rsidR="000A63D6" w:rsidRPr="00FA6B15" w:rsidRDefault="000A63D6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0A63D6" w:rsidRPr="00FA6B15" w:rsidRDefault="000A63D6" w:rsidP="008415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6. ГАРАНТИИ КАЧЕСТВА РАБОТ</w:t>
      </w:r>
    </w:p>
    <w:p w:rsidR="000A63D6" w:rsidRPr="00FA6B15" w:rsidRDefault="000A63D6" w:rsidP="008415FC">
      <w:pPr>
        <w:snapToGri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6.1. </w:t>
      </w:r>
      <w:r w:rsidRPr="00FA6B15">
        <w:rPr>
          <w:rFonts w:ascii="Times New Roman" w:hAnsi="Times New Roman"/>
          <w:color w:val="000000"/>
          <w:sz w:val="24"/>
          <w:szCs w:val="24"/>
        </w:rPr>
        <w:t xml:space="preserve">Гарантийный срок устранения Подрядчиком недостатков и дефектов результата выполненных работ составляет 2 (два) года </w:t>
      </w:r>
      <w:proofErr w:type="gramStart"/>
      <w:r w:rsidRPr="00FA6B15">
        <w:rPr>
          <w:rFonts w:ascii="Times New Roman" w:hAnsi="Times New Roman"/>
          <w:color w:val="000000"/>
          <w:sz w:val="24"/>
          <w:szCs w:val="24"/>
        </w:rPr>
        <w:t>с даты подписания</w:t>
      </w:r>
      <w:proofErr w:type="gramEnd"/>
      <w:r w:rsidRPr="00FA6B15">
        <w:rPr>
          <w:rFonts w:ascii="Times New Roman" w:hAnsi="Times New Roman"/>
          <w:color w:val="000000"/>
          <w:sz w:val="24"/>
          <w:szCs w:val="24"/>
        </w:rPr>
        <w:t xml:space="preserve"> Сторонами акта выполненных работ.</w:t>
      </w:r>
    </w:p>
    <w:p w:rsidR="000A63D6" w:rsidRPr="00FA6B15" w:rsidRDefault="000A63D6" w:rsidP="008415FC">
      <w:pPr>
        <w:snapToGri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6B15">
        <w:rPr>
          <w:rFonts w:ascii="Times New Roman" w:hAnsi="Times New Roman"/>
          <w:color w:val="000000"/>
          <w:sz w:val="24"/>
          <w:szCs w:val="24"/>
        </w:rPr>
        <w:t>6.2. Гарантия качества распространяется на работы, выполненные Подрядчиком по настоящему договору.</w:t>
      </w:r>
    </w:p>
    <w:p w:rsidR="000A63D6" w:rsidRPr="00FA6B15" w:rsidRDefault="000A63D6" w:rsidP="008415FC">
      <w:pPr>
        <w:snapToGri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6B15">
        <w:rPr>
          <w:rFonts w:ascii="Times New Roman" w:hAnsi="Times New Roman"/>
          <w:color w:val="000000"/>
          <w:sz w:val="24"/>
          <w:szCs w:val="24"/>
        </w:rPr>
        <w:t xml:space="preserve">6.3. </w:t>
      </w:r>
      <w:proofErr w:type="gramStart"/>
      <w:r w:rsidRPr="00FA6B15">
        <w:rPr>
          <w:rFonts w:ascii="Times New Roman" w:hAnsi="Times New Roman"/>
          <w:color w:val="000000"/>
          <w:sz w:val="24"/>
          <w:szCs w:val="24"/>
        </w:rPr>
        <w:t>Если в период гарантийного срока обнаружатся недостатки и дефекты результата выполненных работ, то Подрядчик (в случае, если не докажет отсутствие своей вины) обязан устранить их за свой счет и в сроки, согласованные Сторонами и зафиксированные в акте с перечнем выявленных недостатков и дефектов результата выполненных работ.</w:t>
      </w:r>
      <w:proofErr w:type="gramEnd"/>
      <w:r w:rsidRPr="00FA6B15">
        <w:rPr>
          <w:rFonts w:ascii="Times New Roman" w:hAnsi="Times New Roman"/>
          <w:color w:val="000000"/>
          <w:sz w:val="24"/>
          <w:szCs w:val="24"/>
        </w:rPr>
        <w:t xml:space="preserve"> Гарантийный срок в </w:t>
      </w:r>
      <w:proofErr w:type="gramStart"/>
      <w:r w:rsidRPr="00FA6B15">
        <w:rPr>
          <w:rFonts w:ascii="Times New Roman" w:hAnsi="Times New Roman"/>
          <w:color w:val="000000"/>
          <w:sz w:val="24"/>
          <w:szCs w:val="24"/>
        </w:rPr>
        <w:t>этом</w:t>
      </w:r>
      <w:proofErr w:type="gramEnd"/>
      <w:r w:rsidRPr="00FA6B15">
        <w:rPr>
          <w:rFonts w:ascii="Times New Roman" w:hAnsi="Times New Roman"/>
          <w:color w:val="000000"/>
          <w:sz w:val="24"/>
          <w:szCs w:val="24"/>
        </w:rPr>
        <w:t xml:space="preserve"> случае соответственно продлевается на период устранения недостатков и дефектов результата выполненных работ.</w:t>
      </w:r>
    </w:p>
    <w:p w:rsidR="000A63D6" w:rsidRPr="00FA6B15" w:rsidRDefault="000A63D6" w:rsidP="008415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3D6" w:rsidRPr="00FA6B15" w:rsidRDefault="000A63D6" w:rsidP="008415FC">
      <w:pPr>
        <w:tabs>
          <w:tab w:val="left" w:pos="-72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7. ОБСТОЯТЕЛЬСТВА НЕПРЕОДОЛИМОЙ СИЛЫ</w:t>
      </w:r>
    </w:p>
    <w:p w:rsidR="000A63D6" w:rsidRPr="00FA6B15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7.1. </w:t>
      </w:r>
      <w:proofErr w:type="gramStart"/>
      <w:r w:rsidRPr="00FA6B15">
        <w:rPr>
          <w:rFonts w:ascii="Times New Roman" w:hAnsi="Times New Roman"/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настоящему Договору, в случае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, а </w:t>
      </w:r>
      <w:proofErr w:type="gramStart"/>
      <w:r w:rsidRPr="00FA6B15">
        <w:rPr>
          <w:rFonts w:ascii="Times New Roman" w:hAnsi="Times New Roman"/>
          <w:sz w:val="24"/>
          <w:szCs w:val="24"/>
        </w:rPr>
        <w:t>также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которые Стороны были не в состоянии предвидеть и предотвратить.</w:t>
      </w:r>
    </w:p>
    <w:p w:rsidR="000A63D6" w:rsidRPr="00FA6B15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7.2. 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обстоятельств, </w:t>
      </w:r>
      <w:proofErr w:type="gramStart"/>
      <w:r w:rsidRPr="00FA6B15">
        <w:rPr>
          <w:rFonts w:ascii="Times New Roman" w:hAnsi="Times New Roman"/>
          <w:sz w:val="24"/>
          <w:szCs w:val="24"/>
        </w:rPr>
        <w:t>постольку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поскольку эти обстоятельства значительно влияют на исполнение настоящего Договора в срок.</w:t>
      </w:r>
    </w:p>
    <w:p w:rsidR="000A63D6" w:rsidRPr="00FA6B15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7.3. </w:t>
      </w:r>
      <w:proofErr w:type="gramStart"/>
      <w:r w:rsidRPr="00FA6B15">
        <w:rPr>
          <w:rFonts w:ascii="Times New Roman" w:hAnsi="Times New Roman"/>
          <w:sz w:val="24"/>
          <w:szCs w:val="24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0A63D6" w:rsidRPr="00FA6B15" w:rsidRDefault="000A63D6" w:rsidP="008415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63D6" w:rsidRPr="00FA6B15" w:rsidRDefault="000A63D6" w:rsidP="008415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8. ОТВЕТСТВЕННОСТЬ СТОРОН</w:t>
      </w:r>
    </w:p>
    <w:p w:rsidR="000A63D6" w:rsidRPr="00FA6B15" w:rsidRDefault="000A63D6" w:rsidP="008415FC">
      <w:pPr>
        <w:tabs>
          <w:tab w:val="left" w:pos="540"/>
        </w:tabs>
        <w:spacing w:after="0"/>
        <w:ind w:firstLine="684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8.1. За неисполнение или ненадлежащее исполнение обязательств по настоящему договору Стороны несут ответственность в </w:t>
      </w:r>
      <w:proofErr w:type="gramStart"/>
      <w:r w:rsidRPr="00FA6B1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с законодательством Российской Федерации.</w:t>
      </w:r>
    </w:p>
    <w:p w:rsidR="000A63D6" w:rsidRPr="00FA6B15" w:rsidRDefault="000A63D6" w:rsidP="008415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8.2. За нарушение сроков выполнения Работ, предусмотренных настоящим Договором, </w:t>
      </w:r>
      <w:r>
        <w:rPr>
          <w:rFonts w:ascii="Times New Roman" w:hAnsi="Times New Roman"/>
          <w:sz w:val="24"/>
          <w:szCs w:val="24"/>
        </w:rPr>
        <w:t>Подрядчик</w:t>
      </w:r>
      <w:r w:rsidRPr="00FA6B15">
        <w:rPr>
          <w:rFonts w:ascii="Times New Roman" w:hAnsi="Times New Roman"/>
          <w:sz w:val="24"/>
          <w:szCs w:val="24"/>
        </w:rPr>
        <w:t xml:space="preserve"> уплачивает Заказчику неустойку в </w:t>
      </w:r>
      <w:proofErr w:type="gramStart"/>
      <w:r w:rsidRPr="00FA6B15">
        <w:rPr>
          <w:rFonts w:ascii="Times New Roman" w:hAnsi="Times New Roman"/>
          <w:sz w:val="24"/>
          <w:szCs w:val="24"/>
        </w:rPr>
        <w:t>размере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0,5% за каждый день просрочки от стоимости Договора.</w:t>
      </w:r>
    </w:p>
    <w:p w:rsidR="000A63D6" w:rsidRPr="00FA6B15" w:rsidRDefault="000A63D6" w:rsidP="008415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lastRenderedPageBreak/>
        <w:t>8.3. Выплата неустоек не освобождает Стороны от исполнения обязательств по настоящему Договору.</w:t>
      </w:r>
    </w:p>
    <w:p w:rsidR="000A63D6" w:rsidRPr="00FA6B15" w:rsidRDefault="000A63D6" w:rsidP="008415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8.4. Неустойка должна перечисляется одной Стороной по письменному запросу другой Стороны в течение 10 (десяти) календарных дней со дня получения такого запроса.</w:t>
      </w:r>
    </w:p>
    <w:p w:rsidR="000A63D6" w:rsidRPr="00FA6B15" w:rsidRDefault="000A63D6" w:rsidP="008415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8.5.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0A63D6" w:rsidRPr="00FA6B15" w:rsidRDefault="000A63D6" w:rsidP="008415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63D6" w:rsidRPr="00FA6B15" w:rsidRDefault="000A63D6" w:rsidP="008415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9. ПОРЯДОК УРЕГУЛИРОВАНИЯ СПОРОВ</w:t>
      </w:r>
    </w:p>
    <w:p w:rsidR="000A63D6" w:rsidRPr="00FA6B15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9.1. В </w:t>
      </w:r>
      <w:proofErr w:type="gramStart"/>
      <w:r w:rsidRPr="00FA6B15">
        <w:rPr>
          <w:rFonts w:ascii="Times New Roman" w:hAnsi="Times New Roman"/>
          <w:sz w:val="24"/>
          <w:szCs w:val="24"/>
        </w:rPr>
        <w:t>случае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наличия претензий, споров, разногласий относительно исполнения одной из Сторон своих обязательств, другая Сторона может направить претензию. В </w:t>
      </w:r>
      <w:proofErr w:type="gramStart"/>
      <w:r w:rsidRPr="00FA6B15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10 (десяти) рабочих дней с даты ее получения. 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9.2. Любые споры, остающиеся неурегулированными во внесудебном порядке, разрешаются в Арбитражном суде Ярославской области.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63D6" w:rsidRPr="00FA6B15" w:rsidRDefault="000A63D6" w:rsidP="008415FC">
      <w:pPr>
        <w:pStyle w:val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B1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ИСКЛЮЧИТЕЛЬНЫЕ ПРАВА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10.1. </w:t>
      </w:r>
      <w:r w:rsidRPr="00FD06EE">
        <w:rPr>
          <w:rFonts w:ascii="Times New Roman" w:hAnsi="Times New Roman"/>
          <w:sz w:val="24"/>
          <w:szCs w:val="24"/>
        </w:rPr>
        <w:t>Все авторские права на разработанную по настоящему Договору проектно-сметную документацию принадлежат Заказчику</w:t>
      </w:r>
      <w:r w:rsidRPr="00FA6B15">
        <w:rPr>
          <w:rFonts w:ascii="Times New Roman" w:hAnsi="Times New Roman"/>
          <w:sz w:val="24"/>
          <w:szCs w:val="24"/>
        </w:rPr>
        <w:t xml:space="preserve">. 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63D6" w:rsidRPr="00FA6B15" w:rsidRDefault="000A63D6" w:rsidP="008415FC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11. АНТИКОРРУППЦИОННАЯ ОГОВОРКА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11.1. При исполнении своих обязательств по настоящему Договору, Стороны, их </w:t>
      </w:r>
      <w:proofErr w:type="spellStart"/>
      <w:r w:rsidRPr="00FA6B15">
        <w:rPr>
          <w:rFonts w:ascii="Times New Roman" w:hAnsi="Times New Roman"/>
          <w:sz w:val="24"/>
          <w:szCs w:val="24"/>
        </w:rPr>
        <w:t>аффилированные</w:t>
      </w:r>
      <w:proofErr w:type="spellEnd"/>
      <w:r w:rsidRPr="00FA6B15">
        <w:rPr>
          <w:rFonts w:ascii="Times New Roman" w:hAnsi="Times New Roman"/>
          <w:sz w:val="24"/>
          <w:szCs w:val="24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11.2.  </w:t>
      </w:r>
      <w:proofErr w:type="gramStart"/>
      <w:r w:rsidRPr="00FA6B15">
        <w:rPr>
          <w:rFonts w:ascii="Times New Roman" w:hAnsi="Times New Roman"/>
          <w:sz w:val="24"/>
          <w:szCs w:val="24"/>
        </w:rPr>
        <w:t xml:space="preserve">При исполнении своих обязательств по настоящему Договору, Стороны, их </w:t>
      </w:r>
      <w:proofErr w:type="spellStart"/>
      <w:r w:rsidRPr="00FA6B15">
        <w:rPr>
          <w:rFonts w:ascii="Times New Roman" w:hAnsi="Times New Roman"/>
          <w:sz w:val="24"/>
          <w:szCs w:val="24"/>
        </w:rPr>
        <w:t>аффилированные</w:t>
      </w:r>
      <w:proofErr w:type="spellEnd"/>
      <w:r w:rsidRPr="00FA6B15">
        <w:rPr>
          <w:rFonts w:ascii="Times New Roman" w:hAnsi="Times New Roman"/>
          <w:sz w:val="24"/>
          <w:szCs w:val="24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11.3. В </w:t>
      </w:r>
      <w:proofErr w:type="gramStart"/>
      <w:r w:rsidRPr="00FA6B15">
        <w:rPr>
          <w:rFonts w:ascii="Times New Roman" w:hAnsi="Times New Roman"/>
          <w:sz w:val="24"/>
          <w:szCs w:val="24"/>
        </w:rPr>
        <w:t>случае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FA6B15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письменного уведомления.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11.4. </w:t>
      </w:r>
      <w:proofErr w:type="gramStart"/>
      <w:r w:rsidRPr="00FA6B15">
        <w:rPr>
          <w:rFonts w:ascii="Times New Roman" w:hAnsi="Times New Roman"/>
          <w:sz w:val="24"/>
          <w:szCs w:val="24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FA6B15">
        <w:rPr>
          <w:rFonts w:ascii="Times New Roman" w:hAnsi="Times New Roman"/>
          <w:sz w:val="24"/>
          <w:szCs w:val="24"/>
        </w:rPr>
        <w:t>аффилированными</w:t>
      </w:r>
      <w:proofErr w:type="spellEnd"/>
      <w:r w:rsidRPr="00FA6B15">
        <w:rPr>
          <w:rFonts w:ascii="Times New Roman" w:hAnsi="Times New Roman"/>
          <w:sz w:val="24"/>
          <w:szCs w:val="24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</w:t>
      </w:r>
      <w:r w:rsidRPr="00FA6B15">
        <w:rPr>
          <w:rFonts w:ascii="Times New Roman" w:hAnsi="Times New Roman"/>
          <w:sz w:val="24"/>
          <w:szCs w:val="24"/>
        </w:rPr>
        <w:lastRenderedPageBreak/>
        <w:t>действиях, нарушающих требования применимого законодательства и международных актов о противодействии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легализации доходов, полученных преступным путем.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11.5. </w:t>
      </w:r>
      <w:proofErr w:type="gramStart"/>
      <w:r w:rsidRPr="00FA6B15">
        <w:rPr>
          <w:rFonts w:ascii="Times New Roman" w:hAnsi="Times New Roman"/>
          <w:sz w:val="24"/>
          <w:szCs w:val="24"/>
        </w:rPr>
        <w:t>В случае нарушения одной Стороной обязательств воздерживаться от запрещенных в настоящем разделе Договора действий и/или неполучения другой Стороной в установленный в настоящем разделе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Сторона, по чьей инициативе </w:t>
      </w:r>
      <w:proofErr w:type="gramStart"/>
      <w:r w:rsidRPr="00FA6B15">
        <w:rPr>
          <w:rFonts w:ascii="Times New Roman" w:hAnsi="Times New Roman"/>
          <w:sz w:val="24"/>
          <w:szCs w:val="24"/>
        </w:rPr>
        <w:t>был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11.6. Любая информация, предоставляемая Сторонами друг другу в </w:t>
      </w:r>
      <w:proofErr w:type="gramStart"/>
      <w:r w:rsidRPr="00FA6B15">
        <w:rPr>
          <w:rFonts w:ascii="Times New Roman" w:hAnsi="Times New Roman"/>
          <w:sz w:val="24"/>
          <w:szCs w:val="24"/>
        </w:rPr>
        <w:t>рамках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настоящего Договора, считается конфиденциальной и не подлежит разглашению без письменного согласия на то другой Стороны, за исключением случаев, установленных законом Российской Федерации.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11.7. Все обязательства в </w:t>
      </w:r>
      <w:proofErr w:type="gramStart"/>
      <w:r w:rsidRPr="00FA6B15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конфиденциальности в вопросах, связанных с исполнением настоящего Договора, Стороны обязуются соблюдать, и после прекращения действия настоящего Договора в течение 3 (Трех) лет.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11.8. Стороны обязуются ограничить распространение информации, связанной с исполнением настоящего Договора, только кругом лиц, имеющих к ней непосредственное отношение. Стороны обязуются принять все необходимые меры безопасности для защиты  информации, документов и материалов, используемых в рамках настоящего Договора, от несанкционированного доступа.</w:t>
      </w:r>
    </w:p>
    <w:p w:rsidR="000A63D6" w:rsidRPr="00FA6B15" w:rsidRDefault="000A63D6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0A63D6" w:rsidRPr="00FA6B15" w:rsidRDefault="000A63D6" w:rsidP="008415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12. ОСОБЫЕ УСЛОВИЯ</w:t>
      </w:r>
    </w:p>
    <w:p w:rsidR="000A63D6" w:rsidRPr="00FA6B15" w:rsidRDefault="000A63D6" w:rsidP="008415FC">
      <w:pPr>
        <w:pStyle w:val="FR1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noProof/>
          <w:sz w:val="24"/>
          <w:szCs w:val="24"/>
        </w:rPr>
        <w:t xml:space="preserve">12.1. </w:t>
      </w:r>
      <w:r w:rsidRPr="00FA6B15">
        <w:rPr>
          <w:rFonts w:ascii="Times New Roman" w:hAnsi="Times New Roman"/>
          <w:sz w:val="24"/>
          <w:szCs w:val="24"/>
        </w:rPr>
        <w:t>Стороны согласны, что все документы, направляемые Сторонами друг другу после заключения настоящего Договора, должны быть оформлены в письменной форме и будут считаться поданными надлежащим образом, если они направлены заказным письмом, по факсимильной связи, телеграфом или доставлены нарочно.</w:t>
      </w:r>
    </w:p>
    <w:p w:rsidR="000A63D6" w:rsidRPr="00FA6B15" w:rsidRDefault="000A63D6" w:rsidP="008415FC">
      <w:pPr>
        <w:pStyle w:val="FR1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12.2. Стороны обязуются незамедлительно уведомлять друг друга об изменении своего юридического, почтового адресов и платежных реквизитов. 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12.3. </w:t>
      </w:r>
      <w:r w:rsidRPr="00FA6B15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proofErr w:type="gramStart"/>
      <w:r w:rsidRPr="00FA6B15">
        <w:rPr>
          <w:rFonts w:ascii="Times New Roman" w:hAnsi="Times New Roman"/>
          <w:color w:val="000000"/>
          <w:sz w:val="24"/>
          <w:szCs w:val="24"/>
        </w:rPr>
        <w:t>Договор</w:t>
      </w:r>
      <w:proofErr w:type="gramEnd"/>
      <w:r w:rsidRPr="00FA6B15">
        <w:rPr>
          <w:rFonts w:ascii="Times New Roman" w:hAnsi="Times New Roman"/>
          <w:color w:val="000000"/>
          <w:sz w:val="24"/>
          <w:szCs w:val="24"/>
        </w:rPr>
        <w:t xml:space="preserve"> может быть расторгнут по соглашению Сторон, по решению суда, </w:t>
      </w:r>
      <w:r w:rsidRPr="00FA6B15">
        <w:rPr>
          <w:rFonts w:ascii="Times New Roman" w:hAnsi="Times New Roman"/>
          <w:bCs/>
          <w:sz w:val="24"/>
          <w:szCs w:val="24"/>
        </w:rPr>
        <w:t>в случае одностороннего отказа Стороны Договора от исполнения Договора в соответствии с гражданским законодательством.</w:t>
      </w:r>
    </w:p>
    <w:p w:rsidR="000A63D6" w:rsidRPr="00FA6B15" w:rsidRDefault="000A63D6" w:rsidP="008415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12.4. Любые изменения и дополнения к Договору, не противоречащие действующему законодательству Российской Федерации, оформляются дополнительными соглашениями Сторон в письменной форме.</w:t>
      </w:r>
    </w:p>
    <w:p w:rsidR="000A63D6" w:rsidRPr="00FA6B15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12.5.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0A63D6" w:rsidRPr="00FA6B15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 xml:space="preserve">12.6. Вся информация, связанная с заключением и/или исполнением настоящего Договора, считается конфиденциальной и не подлежит раскрытию третьим лицам без предварительного письменного согласия Заказчика, за исключением случаев, когда такое раскрытие необходимо в </w:t>
      </w:r>
      <w:proofErr w:type="gramStart"/>
      <w:r w:rsidRPr="00FA6B1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с применимым законодательством и в случаях, указанных в настоящем Договоре. Режим конфиденциальности устанавливается в течение срока действия настоящего Договора, а также в течение 3 (трех) лет </w:t>
      </w:r>
      <w:proofErr w:type="gramStart"/>
      <w:r w:rsidRPr="00FA6B15">
        <w:rPr>
          <w:rFonts w:ascii="Times New Roman" w:hAnsi="Times New Roman"/>
          <w:sz w:val="24"/>
          <w:szCs w:val="24"/>
        </w:rPr>
        <w:t>с даты</w:t>
      </w:r>
      <w:proofErr w:type="gramEnd"/>
      <w:r w:rsidRPr="00FA6B15">
        <w:rPr>
          <w:rFonts w:ascii="Times New Roman" w:hAnsi="Times New Roman"/>
          <w:sz w:val="24"/>
          <w:szCs w:val="24"/>
        </w:rPr>
        <w:t xml:space="preserve"> его прекращения независимо от оснований такого прекращения.</w:t>
      </w:r>
    </w:p>
    <w:p w:rsidR="000A63D6" w:rsidRPr="00FA6B15" w:rsidRDefault="000A63D6" w:rsidP="00841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lastRenderedPageBreak/>
        <w:t>12.7. Все документы, относящиеся к настоящему Договору и полученные от Заказчика, должны использоваться Подрядчиком только для исполнения обязательств по настоящему Договору.</w:t>
      </w:r>
    </w:p>
    <w:p w:rsidR="000A63D6" w:rsidRPr="00FA6B15" w:rsidRDefault="000A63D6" w:rsidP="008415FC">
      <w:pPr>
        <w:pStyle w:val="aa"/>
        <w:spacing w:after="0"/>
        <w:ind w:firstLine="709"/>
        <w:rPr>
          <w:color w:val="000000"/>
        </w:rPr>
      </w:pPr>
      <w:r w:rsidRPr="00FA6B15">
        <w:rPr>
          <w:color w:val="000000"/>
        </w:rPr>
        <w:t xml:space="preserve">12.8. </w:t>
      </w:r>
      <w:r w:rsidRPr="00FA6B15">
        <w:t xml:space="preserve">Настоящий Договор и обязательства Сторон по настоящему Договору </w:t>
      </w:r>
      <w:proofErr w:type="gramStart"/>
      <w:r w:rsidRPr="00FA6B15">
        <w:t>вступают в силу со дня заключения Договора и действует</w:t>
      </w:r>
      <w:proofErr w:type="gramEnd"/>
      <w:r w:rsidRPr="00FA6B15">
        <w:t xml:space="preserve"> до даты надлежащего исполнения Сторонами всех обязательств.</w:t>
      </w:r>
    </w:p>
    <w:p w:rsidR="000A63D6" w:rsidRPr="00FA6B15" w:rsidRDefault="000A63D6" w:rsidP="008415FC">
      <w:pPr>
        <w:pStyle w:val="aa"/>
        <w:spacing w:after="0"/>
        <w:ind w:firstLine="720"/>
      </w:pPr>
      <w:r w:rsidRPr="00FA6B15">
        <w:t>12.9. Настоящий Договор составлен на русском языке, в двух экземплярах, имеющих равную юридическую силу, для каждой из Сторон.</w:t>
      </w:r>
    </w:p>
    <w:p w:rsidR="000A63D6" w:rsidRPr="00FA6B15" w:rsidRDefault="000A63D6" w:rsidP="008415FC">
      <w:pPr>
        <w:pStyle w:val="aa"/>
        <w:spacing w:after="0"/>
        <w:ind w:firstLine="720"/>
      </w:pPr>
      <w:r w:rsidRPr="00FA6B15">
        <w:t>12.10. Все приложения к Договору являются его неотъемлемой частью.</w:t>
      </w:r>
    </w:p>
    <w:p w:rsidR="000A63D6" w:rsidRPr="00FA6B15" w:rsidRDefault="000A63D6" w:rsidP="008415FC">
      <w:pPr>
        <w:pStyle w:val="aa"/>
        <w:spacing w:after="0"/>
        <w:ind w:firstLine="720"/>
      </w:pPr>
      <w:r w:rsidRPr="00FA6B15">
        <w:t>12.11. Приложения: Приложение № 1 – «</w:t>
      </w:r>
      <w:r>
        <w:t>Техническое задание</w:t>
      </w:r>
      <w:r w:rsidRPr="00FA6B15">
        <w:t>».</w:t>
      </w:r>
    </w:p>
    <w:p w:rsidR="000A63D6" w:rsidRPr="00FA6B15" w:rsidRDefault="000A63D6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0A63D6" w:rsidRDefault="000A63D6" w:rsidP="008415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6B15">
        <w:rPr>
          <w:rFonts w:ascii="Times New Roman" w:hAnsi="Times New Roman"/>
          <w:sz w:val="24"/>
          <w:szCs w:val="24"/>
        </w:rPr>
        <w:t>13. ЮРИДИЧЕСКИЕ АДРЕСА, РЕКВИЗИТЫ СТОРОН И ПОДПИСИ СТОРОН</w:t>
      </w:r>
    </w:p>
    <w:p w:rsidR="000A63D6" w:rsidRDefault="000A63D6" w:rsidP="008415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5103"/>
      </w:tblGrid>
      <w:tr w:rsidR="000A63D6" w:rsidRPr="004B4589" w:rsidTr="00CC5602">
        <w:trPr>
          <w:trHeight w:val="2542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0A63D6" w:rsidRDefault="000A63D6" w:rsidP="008415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  <w:p w:rsidR="000A63D6" w:rsidRDefault="000A63D6" w:rsidP="008415FC">
            <w:pPr>
              <w:spacing w:after="0"/>
              <w:rPr>
                <w:rFonts w:ascii="Times New Roman" w:hAnsi="Times New Roman"/>
                <w:b/>
              </w:rPr>
            </w:pPr>
            <w:r w:rsidRPr="001A3497">
              <w:rPr>
                <w:rFonts w:ascii="Times New Roman" w:hAnsi="Times New Roman"/>
                <w:b/>
              </w:rPr>
              <w:t xml:space="preserve">Государственное автономное учреждение </w:t>
            </w:r>
          </w:p>
          <w:p w:rsidR="000A63D6" w:rsidRPr="007432C5" w:rsidRDefault="000A63D6" w:rsidP="008415FC">
            <w:pPr>
              <w:spacing w:after="0"/>
              <w:rPr>
                <w:rFonts w:ascii="Times New Roman" w:hAnsi="Times New Roman"/>
                <w:b/>
              </w:rPr>
            </w:pPr>
            <w:r w:rsidRPr="001A3497">
              <w:rPr>
                <w:rFonts w:ascii="Times New Roman" w:hAnsi="Times New Roman"/>
                <w:b/>
              </w:rPr>
              <w:t>Ярославской области «Информационное агентство «Верхняя Волга»</w:t>
            </w:r>
          </w:p>
          <w:p w:rsidR="000A63D6" w:rsidRDefault="000A63D6" w:rsidP="008415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0A63D6" w:rsidRDefault="000A63D6" w:rsidP="008415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/ ______________/</w:t>
            </w:r>
          </w:p>
          <w:p w:rsidR="000A63D6" w:rsidRPr="004B4589" w:rsidRDefault="000A63D6" w:rsidP="008415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A63D6" w:rsidRDefault="000A63D6" w:rsidP="008415FC">
            <w:pPr>
              <w:spacing w:after="0"/>
              <w:rPr>
                <w:rFonts w:ascii="Times New Roman" w:hAnsi="Times New Roman"/>
                <w:b/>
              </w:rPr>
            </w:pPr>
            <w:r w:rsidRPr="004B4589">
              <w:rPr>
                <w:rFonts w:ascii="Times New Roman" w:hAnsi="Times New Roman"/>
                <w:b/>
              </w:rPr>
              <w:t>Подрядчик</w:t>
            </w:r>
          </w:p>
          <w:p w:rsidR="000A63D6" w:rsidRPr="004B4589" w:rsidRDefault="000A63D6" w:rsidP="008415FC">
            <w:pPr>
              <w:spacing w:after="0"/>
              <w:rPr>
                <w:rFonts w:ascii="Times New Roman" w:hAnsi="Times New Roman"/>
              </w:rPr>
            </w:pPr>
          </w:p>
          <w:p w:rsidR="000A63D6" w:rsidRDefault="000A63D6" w:rsidP="008415FC">
            <w:pPr>
              <w:spacing w:after="0"/>
              <w:rPr>
                <w:rFonts w:ascii="Times New Roman" w:eastAsiaTheme="minorHAnsi" w:hAnsi="Times New Roman"/>
              </w:rPr>
            </w:pPr>
          </w:p>
          <w:p w:rsidR="000A63D6" w:rsidRDefault="000A63D6" w:rsidP="008415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0A63D6" w:rsidRDefault="000A63D6" w:rsidP="008415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/ ______________/</w:t>
            </w:r>
          </w:p>
          <w:p w:rsidR="000A63D6" w:rsidRPr="004B4589" w:rsidRDefault="000A63D6" w:rsidP="008415F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0A63D6" w:rsidRDefault="000A63D6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7432C5" w:rsidRDefault="007432C5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7432C5" w:rsidRDefault="007432C5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7432C5" w:rsidRDefault="007432C5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A4799C" w:rsidRDefault="00A4799C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7432C5" w:rsidRPr="00FA6B15" w:rsidRDefault="007432C5" w:rsidP="008415FC">
      <w:pPr>
        <w:spacing w:after="0"/>
        <w:rPr>
          <w:rFonts w:ascii="Times New Roman" w:hAnsi="Times New Roman"/>
          <w:sz w:val="24"/>
          <w:szCs w:val="24"/>
        </w:rPr>
      </w:pPr>
    </w:p>
    <w:p w:rsidR="000A63D6" w:rsidRPr="001F646E" w:rsidRDefault="000A63D6" w:rsidP="008415F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F646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A63D6" w:rsidRPr="001F646E" w:rsidRDefault="000A63D6" w:rsidP="008415F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F646E">
        <w:rPr>
          <w:rFonts w:ascii="Times New Roman" w:hAnsi="Times New Roman"/>
          <w:sz w:val="24"/>
          <w:szCs w:val="24"/>
        </w:rPr>
        <w:t>к Договору № _______ от «___» __________201___г.</w:t>
      </w:r>
    </w:p>
    <w:p w:rsidR="000A63D6" w:rsidRPr="001A5D4D" w:rsidRDefault="000A63D6" w:rsidP="008415FC">
      <w:pPr>
        <w:pStyle w:val="aa"/>
        <w:spacing w:after="0"/>
        <w:jc w:val="center"/>
        <w:rPr>
          <w:b/>
          <w:sz w:val="22"/>
          <w:szCs w:val="22"/>
        </w:rPr>
      </w:pPr>
    </w:p>
    <w:p w:rsidR="000A63D6" w:rsidRPr="001A5D4D" w:rsidRDefault="000A63D6" w:rsidP="008415FC">
      <w:pPr>
        <w:pStyle w:val="aa"/>
        <w:spacing w:after="0"/>
        <w:jc w:val="center"/>
        <w:rPr>
          <w:b/>
          <w:sz w:val="22"/>
          <w:szCs w:val="22"/>
        </w:rPr>
      </w:pPr>
      <w:r w:rsidRPr="001A5D4D">
        <w:rPr>
          <w:b/>
          <w:sz w:val="22"/>
          <w:szCs w:val="22"/>
        </w:rPr>
        <w:t>Техническое задание</w:t>
      </w:r>
    </w:p>
    <w:p w:rsidR="000A63D6" w:rsidRPr="001A5D4D" w:rsidRDefault="000A63D6" w:rsidP="008415FC">
      <w:pPr>
        <w:spacing w:after="0"/>
        <w:rPr>
          <w:rFonts w:ascii="Times New Roman" w:hAnsi="Times New Roman"/>
        </w:rPr>
      </w:pPr>
    </w:p>
    <w:p w:rsidR="000A63D6" w:rsidRPr="001A5D4D" w:rsidRDefault="000A63D6" w:rsidP="008415FC">
      <w:pPr>
        <w:pStyle w:val="Style11"/>
        <w:widowControl/>
        <w:ind w:firstLine="708"/>
        <w:jc w:val="both"/>
        <w:rPr>
          <w:sz w:val="22"/>
          <w:szCs w:val="22"/>
        </w:rPr>
      </w:pPr>
      <w:proofErr w:type="gramStart"/>
      <w:r w:rsidRPr="001A5D4D">
        <w:rPr>
          <w:sz w:val="22"/>
          <w:szCs w:val="22"/>
        </w:rPr>
        <w:t>Выполнение работ по разработке проектно-сметной документации для выполнения ремонта главного (лицевого) фасада здания, расположенного по адресу Ярославская область, г. Ярославль, ул. Максимова, д. 17/27 (здание, назначение – нежилое, 2-этажное, общая площадь 692,9 кв.м., инв. № 133, лит.</w:t>
      </w:r>
      <w:proofErr w:type="gramEnd"/>
      <w:r w:rsidRPr="001A5D4D">
        <w:rPr>
          <w:sz w:val="22"/>
          <w:szCs w:val="22"/>
        </w:rPr>
        <w:t xml:space="preserve"> Е, Ж) – выявленный объект культурного наследия: «Торговое здание Пастуховых», 1904 г.  </w:t>
      </w:r>
    </w:p>
    <w:p w:rsidR="000A63D6" w:rsidRPr="001A5D4D" w:rsidRDefault="000A63D6" w:rsidP="008415FC">
      <w:pPr>
        <w:pStyle w:val="Style11"/>
        <w:widowControl/>
        <w:jc w:val="center"/>
        <w:rPr>
          <w:sz w:val="22"/>
          <w:szCs w:val="22"/>
        </w:rPr>
      </w:pPr>
    </w:p>
    <w:p w:rsidR="000A63D6" w:rsidRPr="001A5D4D" w:rsidRDefault="000A63D6" w:rsidP="008415FC">
      <w:pPr>
        <w:pStyle w:val="Style11"/>
        <w:widowControl/>
        <w:jc w:val="center"/>
        <w:rPr>
          <w:b/>
          <w:sz w:val="22"/>
          <w:szCs w:val="22"/>
        </w:rPr>
      </w:pPr>
      <w:r w:rsidRPr="001A5D4D">
        <w:rPr>
          <w:b/>
          <w:sz w:val="22"/>
          <w:szCs w:val="22"/>
        </w:rPr>
        <w:t>Задание на разработку проектно-сметной документации</w:t>
      </w:r>
    </w:p>
    <w:p w:rsidR="000A63D6" w:rsidRPr="001A5D4D" w:rsidRDefault="000A63D6" w:rsidP="008415FC">
      <w:pPr>
        <w:pStyle w:val="Style11"/>
        <w:widowControl/>
        <w:jc w:val="center"/>
        <w:rPr>
          <w:b/>
          <w:sz w:val="22"/>
          <w:szCs w:val="22"/>
        </w:rPr>
      </w:pPr>
    </w:p>
    <w:tbl>
      <w:tblPr>
        <w:tblStyle w:val="ae"/>
        <w:tblW w:w="0" w:type="auto"/>
        <w:tblInd w:w="-459" w:type="dxa"/>
        <w:tblLook w:val="04A0"/>
      </w:tblPr>
      <w:tblGrid>
        <w:gridCol w:w="692"/>
        <w:gridCol w:w="2226"/>
        <w:gridCol w:w="7112"/>
      </w:tblGrid>
      <w:tr w:rsidR="000A63D6" w:rsidRPr="001A5D4D" w:rsidTr="00CC5602">
        <w:tc>
          <w:tcPr>
            <w:tcW w:w="709" w:type="dxa"/>
          </w:tcPr>
          <w:p w:rsidR="000A63D6" w:rsidRPr="001A5D4D" w:rsidRDefault="000A63D6" w:rsidP="008415FC">
            <w:pPr>
              <w:pStyle w:val="15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1A5D4D">
              <w:rPr>
                <w:rStyle w:val="4"/>
                <w:sz w:val="22"/>
                <w:szCs w:val="22"/>
              </w:rPr>
              <w:t>№</w:t>
            </w:r>
            <w:r w:rsidRPr="001A5D4D">
              <w:rPr>
                <w:sz w:val="22"/>
                <w:szCs w:val="22"/>
              </w:rPr>
              <w:t xml:space="preserve"> </w:t>
            </w:r>
            <w:proofErr w:type="spellStart"/>
            <w:r w:rsidRPr="001A5D4D">
              <w:rPr>
                <w:rStyle w:val="4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:rsidR="000A63D6" w:rsidRPr="001A5D4D" w:rsidRDefault="000A63D6" w:rsidP="008415FC">
            <w:pPr>
              <w:pStyle w:val="15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1A5D4D">
              <w:rPr>
                <w:rStyle w:val="4"/>
                <w:sz w:val="22"/>
                <w:szCs w:val="22"/>
              </w:rPr>
              <w:t>Наименование</w:t>
            </w:r>
          </w:p>
        </w:tc>
        <w:tc>
          <w:tcPr>
            <w:tcW w:w="7513" w:type="dxa"/>
            <w:vAlign w:val="center"/>
          </w:tcPr>
          <w:p w:rsidR="000A63D6" w:rsidRPr="001A5D4D" w:rsidRDefault="000A63D6" w:rsidP="008415FC">
            <w:pPr>
              <w:pStyle w:val="15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1A5D4D">
              <w:rPr>
                <w:rStyle w:val="4"/>
                <w:sz w:val="22"/>
                <w:szCs w:val="22"/>
              </w:rPr>
              <w:t>Описание, количество и объем</w:t>
            </w:r>
          </w:p>
        </w:tc>
      </w:tr>
      <w:tr w:rsidR="000A63D6" w:rsidRPr="001A5D4D" w:rsidTr="00CC5602">
        <w:tc>
          <w:tcPr>
            <w:tcW w:w="709" w:type="dxa"/>
          </w:tcPr>
          <w:p w:rsidR="000A63D6" w:rsidRPr="001A5D4D" w:rsidRDefault="000A63D6" w:rsidP="008415FC">
            <w:pPr>
              <w:pStyle w:val="Style11"/>
              <w:widowControl/>
              <w:jc w:val="center"/>
              <w:rPr>
                <w:b/>
                <w:sz w:val="22"/>
                <w:szCs w:val="22"/>
              </w:rPr>
            </w:pPr>
            <w:r w:rsidRPr="001A5D4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0A63D6" w:rsidRPr="001A5D4D" w:rsidRDefault="000A63D6" w:rsidP="008415FC">
            <w:pPr>
              <w:pStyle w:val="Style11"/>
              <w:widowControl/>
              <w:jc w:val="both"/>
              <w:rPr>
                <w:b/>
                <w:sz w:val="22"/>
                <w:szCs w:val="22"/>
              </w:rPr>
            </w:pPr>
            <w:r w:rsidRPr="001A5D4D">
              <w:rPr>
                <w:rStyle w:val="4"/>
                <w:sz w:val="22"/>
                <w:szCs w:val="22"/>
              </w:rPr>
              <w:t>Наименование и адрес объекта</w:t>
            </w:r>
          </w:p>
        </w:tc>
        <w:tc>
          <w:tcPr>
            <w:tcW w:w="7513" w:type="dxa"/>
          </w:tcPr>
          <w:p w:rsidR="000A63D6" w:rsidRPr="001A5D4D" w:rsidRDefault="000A63D6" w:rsidP="008415FC">
            <w:pPr>
              <w:pStyle w:val="Style11"/>
              <w:widowControl/>
              <w:jc w:val="both"/>
              <w:rPr>
                <w:sz w:val="22"/>
                <w:szCs w:val="22"/>
              </w:rPr>
            </w:pPr>
            <w:proofErr w:type="gramStart"/>
            <w:r w:rsidRPr="001A5D4D">
              <w:rPr>
                <w:sz w:val="22"/>
                <w:szCs w:val="22"/>
              </w:rPr>
              <w:t>«Торговое здание Пастуховых», 1904 г., расположенное по адресу Ярославская область, г. Ярославль, ул. Максимова, д. 17/27 (здание, назначение – нежилое, 2-этажное, общая площадь 692,9 кв.м., инв. № 133, лит.</w:t>
            </w:r>
            <w:proofErr w:type="gramEnd"/>
            <w:r w:rsidRPr="001A5D4D">
              <w:rPr>
                <w:sz w:val="22"/>
                <w:szCs w:val="22"/>
              </w:rPr>
              <w:t xml:space="preserve"> Е, Ж) – выявленный объект культурного наследия</w:t>
            </w:r>
          </w:p>
          <w:p w:rsidR="000A63D6" w:rsidRPr="001A5D4D" w:rsidRDefault="000A63D6" w:rsidP="008415FC">
            <w:pPr>
              <w:pStyle w:val="Style11"/>
              <w:widowControl/>
              <w:jc w:val="both"/>
              <w:rPr>
                <w:b/>
                <w:sz w:val="22"/>
                <w:szCs w:val="22"/>
              </w:rPr>
            </w:pPr>
          </w:p>
        </w:tc>
      </w:tr>
      <w:tr w:rsidR="000A63D6" w:rsidRPr="001A5D4D" w:rsidTr="00CC5602">
        <w:tc>
          <w:tcPr>
            <w:tcW w:w="709" w:type="dxa"/>
          </w:tcPr>
          <w:p w:rsidR="000A63D6" w:rsidRPr="001A5D4D" w:rsidRDefault="000A63D6" w:rsidP="008415FC">
            <w:pPr>
              <w:pStyle w:val="Style11"/>
              <w:widowControl/>
              <w:jc w:val="center"/>
              <w:rPr>
                <w:b/>
                <w:sz w:val="22"/>
                <w:szCs w:val="22"/>
              </w:rPr>
            </w:pPr>
            <w:r w:rsidRPr="001A5D4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0A63D6" w:rsidRPr="001A5D4D" w:rsidRDefault="000A63D6" w:rsidP="008415FC">
            <w:pPr>
              <w:pStyle w:val="Style11"/>
              <w:widowControl/>
              <w:rPr>
                <w:b/>
                <w:sz w:val="22"/>
                <w:szCs w:val="22"/>
              </w:rPr>
            </w:pPr>
            <w:r w:rsidRPr="001A5D4D">
              <w:rPr>
                <w:rStyle w:val="4"/>
                <w:sz w:val="22"/>
                <w:szCs w:val="22"/>
              </w:rPr>
              <w:t>Основание для проведения работ</w:t>
            </w:r>
          </w:p>
        </w:tc>
        <w:tc>
          <w:tcPr>
            <w:tcW w:w="7513" w:type="dxa"/>
          </w:tcPr>
          <w:p w:rsidR="000A63D6" w:rsidRPr="001A5D4D" w:rsidRDefault="000A63D6" w:rsidP="008415FC">
            <w:pPr>
              <w:pStyle w:val="Style11"/>
              <w:widowControl/>
              <w:jc w:val="both"/>
              <w:rPr>
                <w:b/>
                <w:sz w:val="22"/>
                <w:szCs w:val="22"/>
              </w:rPr>
            </w:pPr>
            <w:r w:rsidRPr="001A5D4D">
              <w:rPr>
                <w:sz w:val="22"/>
                <w:szCs w:val="22"/>
              </w:rPr>
              <w:t>Задание Департамента охраны объектов культурного наследия Ярославской области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культуры) народов Российской Федерации, или выявленного объекта культурного наследия от 27.11.2017г. № 03-01-171/17</w:t>
            </w:r>
          </w:p>
        </w:tc>
      </w:tr>
      <w:tr w:rsidR="000A63D6" w:rsidRPr="001A5D4D" w:rsidTr="00CC5602">
        <w:tc>
          <w:tcPr>
            <w:tcW w:w="709" w:type="dxa"/>
          </w:tcPr>
          <w:p w:rsidR="000A63D6" w:rsidRPr="001A5D4D" w:rsidRDefault="000A63D6" w:rsidP="008415FC">
            <w:pPr>
              <w:pStyle w:val="Style11"/>
              <w:widowControl/>
              <w:jc w:val="center"/>
              <w:rPr>
                <w:b/>
                <w:sz w:val="22"/>
                <w:szCs w:val="22"/>
              </w:rPr>
            </w:pPr>
            <w:r w:rsidRPr="001A5D4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0A63D6" w:rsidRPr="001A5D4D" w:rsidRDefault="000A63D6" w:rsidP="008415FC">
            <w:pPr>
              <w:pStyle w:val="Style11"/>
              <w:widowControl/>
              <w:rPr>
                <w:b/>
                <w:sz w:val="22"/>
                <w:szCs w:val="22"/>
              </w:rPr>
            </w:pPr>
            <w:r w:rsidRPr="001A5D4D">
              <w:rPr>
                <w:rStyle w:val="4"/>
                <w:sz w:val="22"/>
                <w:szCs w:val="22"/>
              </w:rPr>
              <w:t>Заказчик</w:t>
            </w:r>
          </w:p>
        </w:tc>
        <w:tc>
          <w:tcPr>
            <w:tcW w:w="7513" w:type="dxa"/>
          </w:tcPr>
          <w:p w:rsidR="000A63D6" w:rsidRPr="001A5D4D" w:rsidRDefault="000A63D6" w:rsidP="008415FC">
            <w:pPr>
              <w:pStyle w:val="Style11"/>
              <w:widowControl/>
              <w:jc w:val="both"/>
              <w:rPr>
                <w:b/>
                <w:sz w:val="22"/>
                <w:szCs w:val="22"/>
              </w:rPr>
            </w:pPr>
            <w:r w:rsidRPr="001A5D4D">
              <w:rPr>
                <w:sz w:val="22"/>
                <w:szCs w:val="22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</w:tc>
      </w:tr>
      <w:tr w:rsidR="000A63D6" w:rsidRPr="001A5D4D" w:rsidTr="00CC5602">
        <w:tc>
          <w:tcPr>
            <w:tcW w:w="709" w:type="dxa"/>
          </w:tcPr>
          <w:p w:rsidR="000A63D6" w:rsidRPr="001A5D4D" w:rsidRDefault="000A63D6" w:rsidP="008415FC">
            <w:pPr>
              <w:pStyle w:val="Style11"/>
              <w:widowControl/>
              <w:jc w:val="center"/>
              <w:rPr>
                <w:b/>
                <w:sz w:val="22"/>
                <w:szCs w:val="22"/>
              </w:rPr>
            </w:pPr>
            <w:r w:rsidRPr="001A5D4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0A63D6" w:rsidRPr="001A5D4D" w:rsidRDefault="000A63D6" w:rsidP="008415FC">
            <w:pPr>
              <w:pStyle w:val="Style11"/>
              <w:widowControl/>
              <w:rPr>
                <w:b/>
                <w:sz w:val="22"/>
                <w:szCs w:val="22"/>
              </w:rPr>
            </w:pPr>
            <w:r w:rsidRPr="001A5D4D">
              <w:rPr>
                <w:sz w:val="22"/>
                <w:szCs w:val="22"/>
              </w:rPr>
              <w:t>Подрядчик</w:t>
            </w:r>
          </w:p>
        </w:tc>
        <w:tc>
          <w:tcPr>
            <w:tcW w:w="7513" w:type="dxa"/>
          </w:tcPr>
          <w:p w:rsidR="000A63D6" w:rsidRPr="001A5D4D" w:rsidRDefault="000A63D6" w:rsidP="008415FC">
            <w:pPr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>Для разработки проектно-сметной документации необходимо наличие лицензии на осуществление деятельности по сохранению объектов культурного наследия (памятников истории и культуры) народов Российской Федерации.</w:t>
            </w:r>
          </w:p>
        </w:tc>
      </w:tr>
      <w:tr w:rsidR="000A63D6" w:rsidRPr="001A5D4D" w:rsidTr="00CC5602">
        <w:tc>
          <w:tcPr>
            <w:tcW w:w="709" w:type="dxa"/>
          </w:tcPr>
          <w:p w:rsidR="000A63D6" w:rsidRPr="001A5D4D" w:rsidRDefault="000A63D6" w:rsidP="008415FC">
            <w:pPr>
              <w:pStyle w:val="Style11"/>
              <w:widowControl/>
              <w:jc w:val="center"/>
              <w:rPr>
                <w:b/>
                <w:sz w:val="22"/>
                <w:szCs w:val="22"/>
              </w:rPr>
            </w:pPr>
            <w:r w:rsidRPr="001A5D4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0A63D6" w:rsidRPr="001A5D4D" w:rsidRDefault="000A63D6" w:rsidP="008415FC">
            <w:pPr>
              <w:pStyle w:val="Style11"/>
              <w:widowControl/>
              <w:rPr>
                <w:b/>
                <w:sz w:val="22"/>
                <w:szCs w:val="22"/>
              </w:rPr>
            </w:pPr>
            <w:r w:rsidRPr="001A5D4D">
              <w:rPr>
                <w:sz w:val="22"/>
                <w:szCs w:val="22"/>
              </w:rPr>
              <w:t>Вид работ</w:t>
            </w:r>
          </w:p>
        </w:tc>
        <w:tc>
          <w:tcPr>
            <w:tcW w:w="7513" w:type="dxa"/>
          </w:tcPr>
          <w:p w:rsidR="000A63D6" w:rsidRPr="001A5D4D" w:rsidRDefault="000A63D6" w:rsidP="008415FC">
            <w:pPr>
              <w:pStyle w:val="Style11"/>
              <w:widowControl/>
              <w:jc w:val="both"/>
              <w:rPr>
                <w:sz w:val="22"/>
                <w:szCs w:val="22"/>
              </w:rPr>
            </w:pPr>
            <w:r w:rsidRPr="001A5D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1A5D4D">
              <w:rPr>
                <w:sz w:val="22"/>
                <w:szCs w:val="22"/>
              </w:rPr>
              <w:t>азработка проектно-сметной документации для выполнения ремонтных работ главного (лицевого) фасада здания</w:t>
            </w:r>
            <w:r>
              <w:rPr>
                <w:sz w:val="22"/>
                <w:szCs w:val="22"/>
              </w:rPr>
              <w:t>:</w:t>
            </w:r>
          </w:p>
          <w:p w:rsidR="000A63D6" w:rsidRPr="001A5D4D" w:rsidRDefault="000A63D6" w:rsidP="008415FC">
            <w:pPr>
              <w:pStyle w:val="Style11"/>
              <w:widowControl/>
              <w:numPr>
                <w:ilvl w:val="0"/>
                <w:numId w:val="4"/>
              </w:num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Предварительные</w:t>
            </w:r>
            <w:r w:rsidRPr="001A5D4D">
              <w:rPr>
                <w:sz w:val="22"/>
                <w:szCs w:val="22"/>
              </w:rPr>
              <w:t xml:space="preserve"> работы:</w:t>
            </w:r>
          </w:p>
          <w:p w:rsidR="000A63D6" w:rsidRDefault="000A63D6" w:rsidP="008415FC">
            <w:pPr>
              <w:widowControl w:val="0"/>
              <w:numPr>
                <w:ilvl w:val="0"/>
                <w:numId w:val="1"/>
              </w:numPr>
              <w:snapToGrid w:val="0"/>
              <w:ind w:hanging="39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>фото</w:t>
            </w:r>
            <w:r>
              <w:rPr>
                <w:rFonts w:ascii="Times New Roman" w:hAnsi="Times New Roman"/>
              </w:rPr>
              <w:t>съемка до начала работ с приложением схемы ее осуществления;</w:t>
            </w:r>
          </w:p>
          <w:p w:rsidR="000A63D6" w:rsidRDefault="000A63D6" w:rsidP="008415FC">
            <w:pPr>
              <w:widowControl w:val="0"/>
              <w:numPr>
                <w:ilvl w:val="0"/>
                <w:numId w:val="1"/>
              </w:numPr>
              <w:snapToGrid w:val="0"/>
              <w:ind w:hanging="3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технического состояния объекта культурного наследия.</w:t>
            </w:r>
          </w:p>
          <w:p w:rsidR="000A63D6" w:rsidRDefault="000A63D6" w:rsidP="008415FC">
            <w:pPr>
              <w:pStyle w:val="ac"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Комплексные научные исследования:</w:t>
            </w:r>
          </w:p>
          <w:p w:rsidR="000A63D6" w:rsidRPr="001A5D4D" w:rsidRDefault="000A63D6" w:rsidP="008415FC">
            <w:pPr>
              <w:widowControl w:val="0"/>
              <w:numPr>
                <w:ilvl w:val="0"/>
                <w:numId w:val="1"/>
              </w:numPr>
              <w:snapToGrid w:val="0"/>
              <w:ind w:hanging="3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</w:t>
            </w:r>
            <w:r w:rsidRPr="001A5D4D">
              <w:rPr>
                <w:rFonts w:ascii="Times New Roman" w:hAnsi="Times New Roman"/>
              </w:rPr>
              <w:t>;</w:t>
            </w:r>
          </w:p>
          <w:p w:rsidR="000A63D6" w:rsidRPr="001A5D4D" w:rsidRDefault="000A63D6" w:rsidP="008415FC">
            <w:pPr>
              <w:widowControl w:val="0"/>
              <w:numPr>
                <w:ilvl w:val="0"/>
                <w:numId w:val="1"/>
              </w:numPr>
              <w:snapToGrid w:val="0"/>
              <w:ind w:hanging="39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 xml:space="preserve">натурные исследования (обмеры); </w:t>
            </w:r>
          </w:p>
          <w:p w:rsidR="000A63D6" w:rsidRPr="001A5D4D" w:rsidRDefault="000A63D6" w:rsidP="008415FC">
            <w:pPr>
              <w:widowControl w:val="0"/>
              <w:numPr>
                <w:ilvl w:val="0"/>
                <w:numId w:val="1"/>
              </w:numPr>
              <w:snapToGrid w:val="0"/>
              <w:ind w:hanging="39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>определение площади главного (лицевого) фасада (кв. м.);</w:t>
            </w:r>
          </w:p>
          <w:p w:rsidR="000A63D6" w:rsidRDefault="000A63D6" w:rsidP="008415FC">
            <w:pPr>
              <w:widowControl w:val="0"/>
              <w:numPr>
                <w:ilvl w:val="0"/>
                <w:numId w:val="1"/>
              </w:numPr>
              <w:snapToGrid w:val="0"/>
              <w:ind w:hanging="39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>фото</w:t>
            </w:r>
            <w:r>
              <w:rPr>
                <w:rFonts w:ascii="Times New Roman" w:hAnsi="Times New Roman"/>
              </w:rPr>
              <w:t>съемка с приложением схемы ее осуществления.</w:t>
            </w:r>
          </w:p>
          <w:p w:rsidR="000A63D6" w:rsidRPr="00325F36" w:rsidRDefault="000A63D6" w:rsidP="008415FC">
            <w:pPr>
              <w:pStyle w:val="Style11"/>
              <w:widowControl/>
              <w:numPr>
                <w:ilvl w:val="0"/>
                <w:numId w:val="4"/>
              </w:numPr>
              <w:ind w:left="0"/>
              <w:jc w:val="both"/>
              <w:rPr>
                <w:sz w:val="22"/>
                <w:szCs w:val="22"/>
              </w:rPr>
            </w:pPr>
            <w:r w:rsidRPr="001A5D4D">
              <w:rPr>
                <w:sz w:val="22"/>
                <w:szCs w:val="22"/>
              </w:rPr>
              <w:t>Проект ремонта главного (лицевого) фасада здания. Сметная документация.</w:t>
            </w:r>
          </w:p>
          <w:p w:rsidR="000A63D6" w:rsidRPr="001A5D4D" w:rsidRDefault="000A63D6" w:rsidP="008415FC">
            <w:pPr>
              <w:pStyle w:val="15"/>
              <w:shd w:val="clear" w:color="auto" w:fill="auto"/>
              <w:spacing w:after="0" w:line="317" w:lineRule="exact"/>
              <w:ind w:firstLine="200"/>
              <w:jc w:val="both"/>
              <w:rPr>
                <w:sz w:val="22"/>
                <w:szCs w:val="22"/>
              </w:rPr>
            </w:pPr>
            <w:r w:rsidRPr="006527EF">
              <w:rPr>
                <w:rStyle w:val="4"/>
                <w:sz w:val="22"/>
                <w:szCs w:val="22"/>
              </w:rPr>
              <w:t xml:space="preserve">Комплекс обмерных работ здания проводить без применения инвентарных лесов. Для обмеров использовать метод лазерного сканирования, фотограмметрической и тахеометрической съемки (обмеры вести по существующей на момент съемки отделке поверхностей стен и деталей). </w:t>
            </w:r>
          </w:p>
        </w:tc>
      </w:tr>
      <w:tr w:rsidR="000A63D6" w:rsidRPr="001A5D4D" w:rsidTr="00CC5602">
        <w:tc>
          <w:tcPr>
            <w:tcW w:w="709" w:type="dxa"/>
          </w:tcPr>
          <w:p w:rsidR="000A63D6" w:rsidRPr="001A5D4D" w:rsidRDefault="000A63D6" w:rsidP="008415FC">
            <w:pPr>
              <w:pStyle w:val="Style11"/>
              <w:widowControl/>
              <w:jc w:val="center"/>
              <w:rPr>
                <w:b/>
                <w:sz w:val="22"/>
                <w:szCs w:val="22"/>
              </w:rPr>
            </w:pPr>
            <w:r w:rsidRPr="001A5D4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0A63D6" w:rsidRPr="001A5D4D" w:rsidRDefault="000A63D6" w:rsidP="008415FC">
            <w:pPr>
              <w:pStyle w:val="Style11"/>
              <w:widowControl/>
              <w:rPr>
                <w:sz w:val="22"/>
                <w:szCs w:val="22"/>
              </w:rPr>
            </w:pPr>
            <w:r w:rsidRPr="001A5D4D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7513" w:type="dxa"/>
          </w:tcPr>
          <w:p w:rsidR="000A63D6" w:rsidRPr="001A5D4D" w:rsidRDefault="000A63D6" w:rsidP="008415FC">
            <w:pPr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50</w:t>
            </w:r>
            <w:r w:rsidRPr="001A5D4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пятидесяти</w:t>
            </w:r>
            <w:r w:rsidRPr="001A5D4D">
              <w:rPr>
                <w:rFonts w:ascii="Times New Roman" w:hAnsi="Times New Roman"/>
              </w:rPr>
              <w:t xml:space="preserve">) календарных дней </w:t>
            </w:r>
            <w:proofErr w:type="gramStart"/>
            <w:r w:rsidRPr="001A5D4D">
              <w:rPr>
                <w:rFonts w:ascii="Times New Roman" w:hAnsi="Times New Roman"/>
              </w:rPr>
              <w:t>с даты заключения</w:t>
            </w:r>
            <w:proofErr w:type="gramEnd"/>
            <w:r w:rsidRPr="001A5D4D">
              <w:rPr>
                <w:rFonts w:ascii="Times New Roman" w:hAnsi="Times New Roman"/>
              </w:rPr>
              <w:t xml:space="preserve"> настоящего Договора. Время, необходимое на согласование в </w:t>
            </w:r>
            <w:proofErr w:type="gramStart"/>
            <w:r w:rsidRPr="001A5D4D">
              <w:rPr>
                <w:rFonts w:ascii="Times New Roman" w:hAnsi="Times New Roman"/>
              </w:rPr>
              <w:t>соответствии</w:t>
            </w:r>
            <w:proofErr w:type="gramEnd"/>
            <w:r w:rsidRPr="001A5D4D">
              <w:rPr>
                <w:rFonts w:ascii="Times New Roman" w:hAnsi="Times New Roman"/>
              </w:rPr>
              <w:t xml:space="preserve"> с условиями Договора</w:t>
            </w:r>
            <w:r>
              <w:rPr>
                <w:rFonts w:ascii="Times New Roman" w:hAnsi="Times New Roman"/>
              </w:rPr>
              <w:t>,</w:t>
            </w:r>
            <w:r w:rsidRPr="001A5D4D">
              <w:rPr>
                <w:rFonts w:ascii="Times New Roman" w:hAnsi="Times New Roman"/>
              </w:rPr>
              <w:t xml:space="preserve"> входит в срок выполнения Работ по Договору.</w:t>
            </w:r>
          </w:p>
        </w:tc>
      </w:tr>
      <w:tr w:rsidR="000A63D6" w:rsidRPr="001A5D4D" w:rsidTr="00CC5602">
        <w:tc>
          <w:tcPr>
            <w:tcW w:w="709" w:type="dxa"/>
          </w:tcPr>
          <w:p w:rsidR="000A63D6" w:rsidRPr="001A5D4D" w:rsidRDefault="000A63D6" w:rsidP="008415FC">
            <w:pPr>
              <w:pStyle w:val="Style11"/>
              <w:widowControl/>
              <w:jc w:val="center"/>
              <w:rPr>
                <w:b/>
                <w:sz w:val="22"/>
                <w:szCs w:val="22"/>
              </w:rPr>
            </w:pPr>
            <w:r w:rsidRPr="001A5D4D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0A63D6" w:rsidRPr="001A5D4D" w:rsidRDefault="000A63D6" w:rsidP="008415FC">
            <w:pPr>
              <w:pStyle w:val="Style11"/>
              <w:widowControl/>
              <w:jc w:val="both"/>
              <w:rPr>
                <w:sz w:val="22"/>
                <w:szCs w:val="22"/>
              </w:rPr>
            </w:pPr>
            <w:r w:rsidRPr="001A5D4D">
              <w:rPr>
                <w:sz w:val="22"/>
                <w:szCs w:val="22"/>
              </w:rPr>
              <w:t xml:space="preserve">Требования по вариантной </w:t>
            </w:r>
            <w:r w:rsidRPr="001A5D4D">
              <w:rPr>
                <w:sz w:val="22"/>
                <w:szCs w:val="22"/>
              </w:rPr>
              <w:lastRenderedPageBreak/>
              <w:t>разработке</w:t>
            </w:r>
          </w:p>
        </w:tc>
        <w:tc>
          <w:tcPr>
            <w:tcW w:w="7513" w:type="dxa"/>
          </w:tcPr>
          <w:p w:rsidR="000A63D6" w:rsidRPr="001A5D4D" w:rsidRDefault="000A63D6" w:rsidP="008415FC">
            <w:pPr>
              <w:pStyle w:val="Style11"/>
              <w:widowControl/>
              <w:rPr>
                <w:b/>
                <w:sz w:val="22"/>
                <w:szCs w:val="22"/>
              </w:rPr>
            </w:pPr>
            <w:r w:rsidRPr="001A5D4D">
              <w:rPr>
                <w:sz w:val="22"/>
                <w:szCs w:val="22"/>
              </w:rPr>
              <w:lastRenderedPageBreak/>
              <w:t>Не требуется</w:t>
            </w:r>
          </w:p>
        </w:tc>
      </w:tr>
      <w:tr w:rsidR="000A63D6" w:rsidRPr="001A5D4D" w:rsidTr="00CC5602">
        <w:tc>
          <w:tcPr>
            <w:tcW w:w="709" w:type="dxa"/>
          </w:tcPr>
          <w:p w:rsidR="000A63D6" w:rsidRPr="001A5D4D" w:rsidRDefault="000A63D6" w:rsidP="008415FC">
            <w:pPr>
              <w:pStyle w:val="Style11"/>
              <w:widowControl/>
              <w:jc w:val="center"/>
              <w:rPr>
                <w:b/>
                <w:sz w:val="22"/>
                <w:szCs w:val="22"/>
              </w:rPr>
            </w:pPr>
            <w:r w:rsidRPr="001A5D4D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2268" w:type="dxa"/>
          </w:tcPr>
          <w:p w:rsidR="000A63D6" w:rsidRPr="001A5D4D" w:rsidRDefault="000A63D6" w:rsidP="008415FC">
            <w:pPr>
              <w:pStyle w:val="Style11"/>
              <w:widowControl/>
              <w:jc w:val="both"/>
              <w:rPr>
                <w:sz w:val="22"/>
                <w:szCs w:val="22"/>
              </w:rPr>
            </w:pPr>
            <w:r w:rsidRPr="001A5D4D">
              <w:rPr>
                <w:sz w:val="22"/>
                <w:szCs w:val="22"/>
              </w:rPr>
              <w:t xml:space="preserve">Характеристика объекта, назначение и </w:t>
            </w:r>
            <w:proofErr w:type="gramStart"/>
            <w:r w:rsidRPr="001A5D4D">
              <w:rPr>
                <w:sz w:val="22"/>
                <w:szCs w:val="22"/>
              </w:rPr>
              <w:t>основные</w:t>
            </w:r>
            <w:proofErr w:type="gramEnd"/>
          </w:p>
          <w:p w:rsidR="000A63D6" w:rsidRPr="001A5D4D" w:rsidRDefault="000A63D6" w:rsidP="008415FC">
            <w:pPr>
              <w:pStyle w:val="Style11"/>
              <w:widowControl/>
              <w:jc w:val="both"/>
              <w:rPr>
                <w:sz w:val="22"/>
                <w:szCs w:val="22"/>
              </w:rPr>
            </w:pPr>
            <w:r w:rsidRPr="001A5D4D">
              <w:rPr>
                <w:sz w:val="22"/>
                <w:szCs w:val="22"/>
              </w:rPr>
              <w:t>объемно-планировочные</w:t>
            </w:r>
          </w:p>
          <w:p w:rsidR="000A63D6" w:rsidRPr="001A5D4D" w:rsidRDefault="000A63D6" w:rsidP="008415FC">
            <w:pPr>
              <w:pStyle w:val="Style11"/>
              <w:widowControl/>
              <w:jc w:val="both"/>
              <w:rPr>
                <w:sz w:val="22"/>
                <w:szCs w:val="22"/>
              </w:rPr>
            </w:pPr>
            <w:r w:rsidRPr="001A5D4D">
              <w:rPr>
                <w:sz w:val="22"/>
                <w:szCs w:val="22"/>
              </w:rPr>
              <w:t>показатели</w:t>
            </w:r>
          </w:p>
        </w:tc>
        <w:tc>
          <w:tcPr>
            <w:tcW w:w="7513" w:type="dxa"/>
          </w:tcPr>
          <w:p w:rsidR="000A63D6" w:rsidRPr="00406EB3" w:rsidRDefault="000A63D6" w:rsidP="008415FC">
            <w:pPr>
              <w:pStyle w:val="15"/>
              <w:shd w:val="clear" w:color="auto" w:fill="auto"/>
              <w:spacing w:after="0" w:line="317" w:lineRule="exact"/>
              <w:ind w:firstLine="200"/>
              <w:jc w:val="both"/>
              <w:rPr>
                <w:sz w:val="22"/>
                <w:szCs w:val="22"/>
                <w:lang w:eastAsia="ru-RU"/>
              </w:rPr>
            </w:pPr>
            <w:r w:rsidRPr="00406EB3">
              <w:rPr>
                <w:sz w:val="22"/>
                <w:szCs w:val="22"/>
              </w:rPr>
              <w:t xml:space="preserve">Здание двухэтажное, имеет два </w:t>
            </w:r>
            <w:r w:rsidRPr="00406EB3">
              <w:rPr>
                <w:sz w:val="22"/>
                <w:szCs w:val="22"/>
                <w:lang w:eastAsia="ru-RU"/>
              </w:rPr>
              <w:t>главных (лицевых)</w:t>
            </w:r>
            <w:r w:rsidRPr="00406EB3">
              <w:rPr>
                <w:sz w:val="22"/>
                <w:szCs w:val="22"/>
              </w:rPr>
              <w:t xml:space="preserve"> фасада: по ул. </w:t>
            </w:r>
            <w:proofErr w:type="gramStart"/>
            <w:r w:rsidRPr="00406EB3">
              <w:rPr>
                <w:sz w:val="22"/>
                <w:szCs w:val="22"/>
              </w:rPr>
              <w:t>Первомайской</w:t>
            </w:r>
            <w:proofErr w:type="gramEnd"/>
            <w:r w:rsidRPr="00406EB3">
              <w:rPr>
                <w:sz w:val="22"/>
                <w:szCs w:val="22"/>
              </w:rPr>
              <w:t xml:space="preserve"> и ул. Максимова, построено в 1904 г.</w:t>
            </w:r>
          </w:p>
          <w:p w:rsidR="000A63D6" w:rsidRPr="00406EB3" w:rsidRDefault="000A63D6" w:rsidP="008415FC">
            <w:pPr>
              <w:pStyle w:val="15"/>
              <w:shd w:val="clear" w:color="auto" w:fill="auto"/>
              <w:spacing w:after="0" w:line="317" w:lineRule="exact"/>
              <w:ind w:firstLine="200"/>
              <w:jc w:val="both"/>
              <w:rPr>
                <w:sz w:val="22"/>
                <w:szCs w:val="22"/>
                <w:lang w:eastAsia="ru-RU"/>
              </w:rPr>
            </w:pPr>
            <w:r w:rsidRPr="00406EB3">
              <w:rPr>
                <w:sz w:val="22"/>
                <w:szCs w:val="22"/>
              </w:rPr>
              <w:t>В настоящее время состояние отделки</w:t>
            </w:r>
            <w:r w:rsidRPr="00406EB3">
              <w:rPr>
                <w:sz w:val="22"/>
                <w:szCs w:val="22"/>
                <w:lang w:eastAsia="ru-RU"/>
              </w:rPr>
              <w:t xml:space="preserve"> главного (лицевого) </w:t>
            </w:r>
            <w:r w:rsidRPr="00406EB3">
              <w:rPr>
                <w:sz w:val="22"/>
                <w:szCs w:val="22"/>
              </w:rPr>
              <w:t>неудовлетворительное, имеются многочисленные сколы, шелушение окрасочного слоя.</w:t>
            </w:r>
          </w:p>
          <w:p w:rsidR="000A63D6" w:rsidRPr="001A5D4D" w:rsidRDefault="000A63D6" w:rsidP="008415FC">
            <w:pPr>
              <w:pStyle w:val="15"/>
              <w:shd w:val="clear" w:color="auto" w:fill="auto"/>
              <w:spacing w:after="0" w:line="317" w:lineRule="exact"/>
              <w:ind w:firstLine="200"/>
              <w:jc w:val="both"/>
              <w:rPr>
                <w:sz w:val="22"/>
                <w:szCs w:val="22"/>
              </w:rPr>
            </w:pPr>
            <w:r w:rsidRPr="00406EB3">
              <w:rPr>
                <w:sz w:val="22"/>
                <w:szCs w:val="22"/>
              </w:rPr>
              <w:t xml:space="preserve">Площадь </w:t>
            </w:r>
            <w:r w:rsidRPr="00406EB3">
              <w:rPr>
                <w:sz w:val="22"/>
                <w:szCs w:val="22"/>
                <w:lang w:eastAsia="ru-RU"/>
              </w:rPr>
              <w:t>главного (лицевого)</w:t>
            </w:r>
            <w:r w:rsidRPr="00406EB3">
              <w:rPr>
                <w:sz w:val="22"/>
                <w:szCs w:val="22"/>
              </w:rPr>
              <w:t xml:space="preserve"> фасада необходимо уточнить по результатам обмеров.</w:t>
            </w:r>
          </w:p>
        </w:tc>
      </w:tr>
      <w:tr w:rsidR="000A63D6" w:rsidRPr="001A5D4D" w:rsidTr="00CC5602">
        <w:tc>
          <w:tcPr>
            <w:tcW w:w="709" w:type="dxa"/>
          </w:tcPr>
          <w:p w:rsidR="000A63D6" w:rsidRPr="001A5D4D" w:rsidRDefault="000A63D6" w:rsidP="008415FC">
            <w:pPr>
              <w:pStyle w:val="Style11"/>
              <w:widowControl/>
              <w:jc w:val="center"/>
              <w:rPr>
                <w:b/>
                <w:sz w:val="22"/>
                <w:szCs w:val="22"/>
              </w:rPr>
            </w:pPr>
            <w:r w:rsidRPr="001A5D4D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0A63D6" w:rsidRPr="001A5D4D" w:rsidRDefault="000A63D6" w:rsidP="008415FC">
            <w:pPr>
              <w:pStyle w:val="Style11"/>
              <w:widowControl/>
              <w:jc w:val="both"/>
              <w:rPr>
                <w:sz w:val="22"/>
                <w:szCs w:val="22"/>
              </w:rPr>
            </w:pPr>
            <w:r w:rsidRPr="001A5D4D">
              <w:rPr>
                <w:sz w:val="22"/>
                <w:szCs w:val="22"/>
              </w:rPr>
              <w:t>Оформление проектной документации</w:t>
            </w:r>
          </w:p>
        </w:tc>
        <w:tc>
          <w:tcPr>
            <w:tcW w:w="7513" w:type="dxa"/>
          </w:tcPr>
          <w:p w:rsidR="000A63D6" w:rsidRPr="001A5D4D" w:rsidRDefault="000A63D6" w:rsidP="008415FC">
            <w:pPr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 xml:space="preserve">Оформление проектно-сметной документации на бумажном (в </w:t>
            </w:r>
            <w:r>
              <w:rPr>
                <w:rFonts w:ascii="Times New Roman" w:hAnsi="Times New Roman"/>
              </w:rPr>
              <w:t>трех</w:t>
            </w:r>
            <w:r w:rsidRPr="001A5D4D">
              <w:rPr>
                <w:rFonts w:ascii="Times New Roman" w:hAnsi="Times New Roman"/>
              </w:rPr>
              <w:t xml:space="preserve"> экземплярах) и электронном (</w:t>
            </w:r>
            <w:r w:rsidRPr="001A5D4D">
              <w:rPr>
                <w:rFonts w:ascii="Times New Roman" w:hAnsi="Times New Roman"/>
                <w:lang w:val="en-US"/>
              </w:rPr>
              <w:t>CD</w:t>
            </w:r>
            <w:r w:rsidRPr="001A5D4D">
              <w:rPr>
                <w:rFonts w:ascii="Times New Roman" w:hAnsi="Times New Roman"/>
              </w:rPr>
              <w:t xml:space="preserve">, </w:t>
            </w:r>
            <w:r w:rsidRPr="001A5D4D">
              <w:rPr>
                <w:rFonts w:ascii="Times New Roman" w:hAnsi="Times New Roman"/>
                <w:lang w:val="en-US"/>
              </w:rPr>
              <w:t>DVD</w:t>
            </w:r>
            <w:r w:rsidRPr="001A5D4D">
              <w:rPr>
                <w:rFonts w:ascii="Times New Roman" w:hAnsi="Times New Roman"/>
              </w:rPr>
              <w:t xml:space="preserve"> – в одном экземпляре) носителях.</w:t>
            </w:r>
          </w:p>
          <w:p w:rsidR="000A63D6" w:rsidRPr="001A5D4D" w:rsidRDefault="000A63D6" w:rsidP="008415FC">
            <w:pPr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>Проект должен включать в себя:</w:t>
            </w:r>
          </w:p>
          <w:p w:rsidR="000A63D6" w:rsidRPr="001A5D4D" w:rsidRDefault="000A63D6" w:rsidP="008415FC">
            <w:pPr>
              <w:widowControl w:val="0"/>
              <w:numPr>
                <w:ilvl w:val="0"/>
                <w:numId w:val="2"/>
              </w:numPr>
              <w:snapToGrid w:val="0"/>
              <w:ind w:left="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>титульный лист;</w:t>
            </w:r>
          </w:p>
          <w:p w:rsidR="000A63D6" w:rsidRPr="00FE6847" w:rsidRDefault="000A63D6" w:rsidP="008415FC">
            <w:pPr>
              <w:widowControl w:val="0"/>
              <w:numPr>
                <w:ilvl w:val="0"/>
                <w:numId w:val="2"/>
              </w:numPr>
              <w:snapToGrid w:val="0"/>
              <w:ind w:left="0"/>
              <w:jc w:val="both"/>
              <w:rPr>
                <w:rFonts w:ascii="Times New Roman" w:hAnsi="Times New Roman"/>
              </w:rPr>
            </w:pPr>
            <w:r w:rsidRPr="00FE6847">
              <w:rPr>
                <w:rFonts w:ascii="Times New Roman" w:hAnsi="Times New Roman"/>
              </w:rPr>
              <w:t>Авторский коллектив;</w:t>
            </w:r>
          </w:p>
          <w:p w:rsidR="000A63D6" w:rsidRDefault="000A63D6" w:rsidP="008415FC">
            <w:pPr>
              <w:widowControl w:val="0"/>
              <w:numPr>
                <w:ilvl w:val="0"/>
                <w:numId w:val="2"/>
              </w:numPr>
              <w:snapToGrid w:val="0"/>
              <w:ind w:left="0"/>
              <w:jc w:val="both"/>
              <w:rPr>
                <w:rFonts w:ascii="Times New Roman" w:hAnsi="Times New Roman"/>
              </w:rPr>
            </w:pPr>
            <w:r w:rsidRPr="00FE6847">
              <w:rPr>
                <w:rFonts w:ascii="Times New Roman" w:hAnsi="Times New Roman"/>
              </w:rPr>
              <w:t>Состав проектно-сметной документации</w:t>
            </w:r>
            <w:r w:rsidRPr="001A5D4D">
              <w:rPr>
                <w:rFonts w:ascii="Times New Roman" w:hAnsi="Times New Roman"/>
              </w:rPr>
              <w:t xml:space="preserve"> </w:t>
            </w:r>
          </w:p>
          <w:p w:rsidR="000A63D6" w:rsidRDefault="000A63D6" w:rsidP="008415FC">
            <w:pPr>
              <w:widowControl w:val="0"/>
              <w:numPr>
                <w:ilvl w:val="0"/>
                <w:numId w:val="2"/>
              </w:numPr>
              <w:snapToGrid w:val="0"/>
              <w:ind w:left="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>содержание;</w:t>
            </w:r>
          </w:p>
          <w:p w:rsidR="000A63D6" w:rsidRPr="001A5D4D" w:rsidRDefault="000A63D6" w:rsidP="008415FC">
            <w:pPr>
              <w:widowControl w:val="0"/>
              <w:numPr>
                <w:ilvl w:val="0"/>
                <w:numId w:val="2"/>
              </w:numPr>
              <w:snapToGri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задание;</w:t>
            </w:r>
          </w:p>
          <w:p w:rsidR="000A63D6" w:rsidRDefault="000A63D6" w:rsidP="008415FC">
            <w:pPr>
              <w:widowControl w:val="0"/>
              <w:numPr>
                <w:ilvl w:val="0"/>
                <w:numId w:val="2"/>
              </w:numPr>
              <w:snapToGrid w:val="0"/>
              <w:ind w:left="0"/>
              <w:jc w:val="both"/>
              <w:rPr>
                <w:rFonts w:ascii="Times New Roman" w:hAnsi="Times New Roman"/>
              </w:rPr>
            </w:pPr>
            <w:r w:rsidRPr="00FE6847">
              <w:rPr>
                <w:rFonts w:ascii="Times New Roman" w:hAnsi="Times New Roman"/>
              </w:rPr>
              <w:t>Лицензия</w:t>
            </w:r>
            <w:r>
              <w:rPr>
                <w:rFonts w:ascii="Times New Roman" w:hAnsi="Times New Roman"/>
              </w:rPr>
              <w:t xml:space="preserve"> </w:t>
            </w:r>
            <w:r w:rsidRPr="001A5D4D">
              <w:rPr>
                <w:rFonts w:ascii="Times New Roman" w:hAnsi="Times New Roman"/>
              </w:rPr>
              <w:t>Подрядчик</w:t>
            </w:r>
            <w:r>
              <w:rPr>
                <w:rFonts w:ascii="Times New Roman" w:hAnsi="Times New Roman"/>
              </w:rPr>
              <w:t>а;</w:t>
            </w:r>
          </w:p>
          <w:p w:rsidR="000A63D6" w:rsidRPr="001A5D4D" w:rsidRDefault="000A63D6" w:rsidP="008415FC">
            <w:pPr>
              <w:widowControl w:val="0"/>
              <w:numPr>
                <w:ilvl w:val="0"/>
                <w:numId w:val="2"/>
              </w:numPr>
              <w:snapToGrid w:val="0"/>
              <w:ind w:left="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>введение;</w:t>
            </w:r>
          </w:p>
          <w:p w:rsidR="000A63D6" w:rsidRPr="001A5D4D" w:rsidRDefault="000A63D6" w:rsidP="008415FC">
            <w:pPr>
              <w:widowControl w:val="0"/>
              <w:numPr>
                <w:ilvl w:val="0"/>
                <w:numId w:val="2"/>
              </w:numPr>
              <w:snapToGrid w:val="0"/>
              <w:ind w:left="0"/>
              <w:jc w:val="both"/>
              <w:rPr>
                <w:rFonts w:ascii="Times New Roman" w:hAnsi="Times New Roman"/>
              </w:rPr>
            </w:pPr>
            <w:r w:rsidRPr="00FE6847">
              <w:rPr>
                <w:rFonts w:ascii="Times New Roman" w:hAnsi="Times New Roman"/>
              </w:rPr>
              <w:t>Акт технического состояния</w:t>
            </w:r>
            <w:r w:rsidRPr="001A5D4D">
              <w:rPr>
                <w:rFonts w:ascii="Times New Roman" w:hAnsi="Times New Roman"/>
              </w:rPr>
              <w:t>;</w:t>
            </w:r>
          </w:p>
          <w:p w:rsidR="000A63D6" w:rsidRPr="001A5D4D" w:rsidRDefault="000A63D6" w:rsidP="008415FC">
            <w:pPr>
              <w:widowControl w:val="0"/>
              <w:numPr>
                <w:ilvl w:val="0"/>
                <w:numId w:val="2"/>
              </w:numPr>
              <w:snapToGrid w:val="0"/>
              <w:ind w:left="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>пояснительную записку;</w:t>
            </w:r>
          </w:p>
          <w:p w:rsidR="000A63D6" w:rsidRPr="001A5D4D" w:rsidRDefault="000A63D6" w:rsidP="008415FC">
            <w:pPr>
              <w:widowControl w:val="0"/>
              <w:numPr>
                <w:ilvl w:val="0"/>
                <w:numId w:val="2"/>
              </w:numPr>
              <w:snapToGrid w:val="0"/>
              <w:ind w:left="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>проекции главного (лицевого) фасада (двухмерная визуализация с цветовым решением);</w:t>
            </w:r>
          </w:p>
          <w:p w:rsidR="000A63D6" w:rsidRPr="001A5D4D" w:rsidRDefault="000A63D6" w:rsidP="008415FC">
            <w:pPr>
              <w:widowControl w:val="0"/>
              <w:numPr>
                <w:ilvl w:val="0"/>
                <w:numId w:val="2"/>
              </w:numPr>
              <w:snapToGrid w:val="0"/>
              <w:ind w:left="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 xml:space="preserve">чертежи главного (лицевого) фасада здания и отдельных элементов с обмерами, выполненные в </w:t>
            </w:r>
            <w:proofErr w:type="gramStart"/>
            <w:r w:rsidRPr="001A5D4D">
              <w:rPr>
                <w:rFonts w:ascii="Times New Roman" w:hAnsi="Times New Roman"/>
              </w:rPr>
              <w:t>формате</w:t>
            </w:r>
            <w:proofErr w:type="gramEnd"/>
            <w:r w:rsidRPr="001A5D4D">
              <w:rPr>
                <w:rFonts w:ascii="Times New Roman" w:hAnsi="Times New Roman"/>
              </w:rPr>
              <w:t xml:space="preserve"> А3;</w:t>
            </w:r>
          </w:p>
          <w:p w:rsidR="000A63D6" w:rsidRPr="001A5D4D" w:rsidRDefault="000A63D6" w:rsidP="008415FC">
            <w:pPr>
              <w:widowControl w:val="0"/>
              <w:numPr>
                <w:ilvl w:val="0"/>
                <w:numId w:val="2"/>
              </w:numPr>
              <w:snapToGrid w:val="0"/>
              <w:ind w:left="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>чертежи оконных проемов, выполненные в формате А</w:t>
            </w:r>
            <w:proofErr w:type="gramStart"/>
            <w:r w:rsidRPr="001A5D4D">
              <w:rPr>
                <w:rFonts w:ascii="Times New Roman" w:hAnsi="Times New Roman"/>
              </w:rPr>
              <w:t>4</w:t>
            </w:r>
            <w:proofErr w:type="gramEnd"/>
            <w:r w:rsidRPr="001A5D4D">
              <w:rPr>
                <w:rFonts w:ascii="Times New Roman" w:hAnsi="Times New Roman"/>
              </w:rPr>
              <w:t>;</w:t>
            </w:r>
          </w:p>
          <w:p w:rsidR="000A63D6" w:rsidRDefault="000A63D6" w:rsidP="008415FC">
            <w:pPr>
              <w:widowControl w:val="0"/>
              <w:numPr>
                <w:ilvl w:val="0"/>
                <w:numId w:val="2"/>
              </w:numPr>
              <w:snapToGrid w:val="0"/>
              <w:ind w:left="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>чертежи центральной входной двери, выполненные в формате А3;</w:t>
            </w:r>
          </w:p>
          <w:p w:rsidR="000A63D6" w:rsidRPr="00FE6847" w:rsidRDefault="000A63D6" w:rsidP="008415FC">
            <w:pPr>
              <w:widowControl w:val="0"/>
              <w:numPr>
                <w:ilvl w:val="0"/>
                <w:numId w:val="2"/>
              </w:numPr>
              <w:snapToGrid w:val="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FE6847">
              <w:rPr>
                <w:rFonts w:ascii="Times New Roman" w:hAnsi="Times New Roman"/>
              </w:rPr>
              <w:t>фотофиксация</w:t>
            </w:r>
            <w:proofErr w:type="spellEnd"/>
            <w:r w:rsidRPr="00FE6847">
              <w:rPr>
                <w:rFonts w:ascii="Times New Roman" w:hAnsi="Times New Roman"/>
              </w:rPr>
              <w:t>;</w:t>
            </w:r>
          </w:p>
          <w:p w:rsidR="000A63D6" w:rsidRDefault="000A63D6" w:rsidP="008415FC">
            <w:pPr>
              <w:widowControl w:val="0"/>
              <w:numPr>
                <w:ilvl w:val="0"/>
                <w:numId w:val="2"/>
              </w:numPr>
              <w:snapToGrid w:val="0"/>
              <w:ind w:left="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>сметный расчет ремонта главного (лицевого) фасада</w:t>
            </w:r>
            <w:r>
              <w:rPr>
                <w:rFonts w:ascii="Times New Roman" w:hAnsi="Times New Roman"/>
              </w:rPr>
              <w:t>;</w:t>
            </w:r>
          </w:p>
          <w:p w:rsidR="000A63D6" w:rsidRPr="00FE6847" w:rsidRDefault="000A63D6" w:rsidP="008415FC">
            <w:pPr>
              <w:widowControl w:val="0"/>
              <w:numPr>
                <w:ilvl w:val="0"/>
                <w:numId w:val="2"/>
              </w:numPr>
              <w:snapToGrid w:val="0"/>
              <w:ind w:left="0"/>
              <w:jc w:val="both"/>
              <w:rPr>
                <w:rFonts w:ascii="Times New Roman" w:hAnsi="Times New Roman"/>
              </w:rPr>
            </w:pPr>
            <w:r w:rsidRPr="00FE6847">
              <w:rPr>
                <w:rFonts w:ascii="Times New Roman" w:hAnsi="Times New Roman"/>
              </w:rPr>
              <w:t>дефектная ведомость работ.</w:t>
            </w:r>
          </w:p>
          <w:p w:rsidR="000A63D6" w:rsidRDefault="000A63D6" w:rsidP="008415FC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0A63D6" w:rsidRPr="0087718B" w:rsidRDefault="000A63D6" w:rsidP="008415FC">
            <w:pPr>
              <w:pStyle w:val="15"/>
              <w:shd w:val="clear" w:color="auto" w:fill="auto"/>
              <w:tabs>
                <w:tab w:val="left" w:pos="499"/>
              </w:tabs>
              <w:spacing w:after="0" w:line="31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4"/>
              </w:rPr>
              <w:t xml:space="preserve">    </w:t>
            </w:r>
            <w:r w:rsidRPr="0087718B">
              <w:rPr>
                <w:sz w:val="22"/>
                <w:szCs w:val="22"/>
              </w:rPr>
              <w:t>Проектно-сметная документация</w:t>
            </w:r>
            <w:r w:rsidRPr="0087718B">
              <w:rPr>
                <w:rStyle w:val="4"/>
                <w:sz w:val="22"/>
                <w:szCs w:val="22"/>
              </w:rPr>
              <w:t xml:space="preserve"> должна полностью соответствовать действующей на период выдачи </w:t>
            </w:r>
            <w:r w:rsidRPr="0087718B">
              <w:rPr>
                <w:sz w:val="22"/>
                <w:szCs w:val="22"/>
              </w:rPr>
              <w:t>проектно-сметной документации</w:t>
            </w:r>
            <w:r w:rsidRPr="0087718B">
              <w:rPr>
                <w:rStyle w:val="4"/>
                <w:sz w:val="22"/>
                <w:szCs w:val="22"/>
              </w:rPr>
              <w:t xml:space="preserve"> нормативной документации и законодательству Российской Федерации.</w:t>
            </w:r>
          </w:p>
          <w:p w:rsidR="000A63D6" w:rsidRPr="0087718B" w:rsidRDefault="000A63D6" w:rsidP="008415FC">
            <w:pPr>
              <w:pStyle w:val="15"/>
              <w:shd w:val="clear" w:color="auto" w:fill="auto"/>
              <w:tabs>
                <w:tab w:val="left" w:pos="499"/>
              </w:tabs>
              <w:spacing w:after="0" w:line="312" w:lineRule="exact"/>
              <w:ind w:firstLine="0"/>
              <w:jc w:val="both"/>
              <w:rPr>
                <w:sz w:val="22"/>
                <w:szCs w:val="22"/>
              </w:rPr>
            </w:pPr>
            <w:r w:rsidRPr="0087718B">
              <w:rPr>
                <w:sz w:val="22"/>
                <w:szCs w:val="22"/>
              </w:rPr>
              <w:t xml:space="preserve">Проектно-сметную </w:t>
            </w:r>
            <w:r w:rsidRPr="0087718B">
              <w:rPr>
                <w:rStyle w:val="4"/>
                <w:sz w:val="22"/>
                <w:szCs w:val="22"/>
              </w:rPr>
              <w:t xml:space="preserve">документацию сброшюровать и выдать оформленной в установленном </w:t>
            </w:r>
            <w:proofErr w:type="gramStart"/>
            <w:r w:rsidRPr="0087718B">
              <w:rPr>
                <w:rStyle w:val="4"/>
                <w:sz w:val="22"/>
                <w:szCs w:val="22"/>
              </w:rPr>
              <w:t>порядке</w:t>
            </w:r>
            <w:proofErr w:type="gramEnd"/>
            <w:r w:rsidRPr="0087718B">
              <w:rPr>
                <w:rStyle w:val="4"/>
                <w:sz w:val="22"/>
                <w:szCs w:val="22"/>
              </w:rPr>
              <w:t xml:space="preserve">, согласно требованиям ГОСТ в 3 экземплярах, а также в электронной версии в формате </w:t>
            </w:r>
            <w:r w:rsidRPr="0087718B">
              <w:rPr>
                <w:rStyle w:val="4"/>
                <w:sz w:val="22"/>
                <w:szCs w:val="22"/>
                <w:lang w:val="en-US" w:bidi="en-US"/>
              </w:rPr>
              <w:t>doc</w:t>
            </w:r>
            <w:r w:rsidRPr="0087718B">
              <w:rPr>
                <w:rStyle w:val="4"/>
                <w:sz w:val="22"/>
                <w:szCs w:val="22"/>
                <w:lang w:bidi="en-US"/>
              </w:rPr>
              <w:t xml:space="preserve">, </w:t>
            </w:r>
            <w:proofErr w:type="spellStart"/>
            <w:r w:rsidRPr="0087718B">
              <w:rPr>
                <w:rStyle w:val="4"/>
                <w:sz w:val="22"/>
                <w:szCs w:val="22"/>
                <w:lang w:val="en-US" w:bidi="en-US"/>
              </w:rPr>
              <w:t>dwg</w:t>
            </w:r>
            <w:proofErr w:type="spellEnd"/>
            <w:r w:rsidRPr="0087718B">
              <w:rPr>
                <w:rStyle w:val="4"/>
                <w:sz w:val="22"/>
                <w:szCs w:val="22"/>
                <w:lang w:bidi="en-US"/>
              </w:rPr>
              <w:t xml:space="preserve">, </w:t>
            </w:r>
            <w:proofErr w:type="spellStart"/>
            <w:r w:rsidRPr="0087718B">
              <w:rPr>
                <w:rStyle w:val="4"/>
                <w:sz w:val="22"/>
                <w:szCs w:val="22"/>
                <w:lang w:val="en-US" w:bidi="en-US"/>
              </w:rPr>
              <w:t>pdf</w:t>
            </w:r>
            <w:proofErr w:type="spellEnd"/>
            <w:r w:rsidRPr="0087718B">
              <w:rPr>
                <w:rStyle w:val="4"/>
                <w:sz w:val="22"/>
                <w:szCs w:val="22"/>
                <w:lang w:bidi="en-US"/>
              </w:rPr>
              <w:t>.</w:t>
            </w:r>
          </w:p>
          <w:p w:rsidR="000A63D6" w:rsidRPr="0087718B" w:rsidRDefault="000A63D6" w:rsidP="008415FC">
            <w:pPr>
              <w:pStyle w:val="15"/>
              <w:shd w:val="clear" w:color="auto" w:fill="auto"/>
              <w:spacing w:after="0" w:line="230" w:lineRule="exact"/>
              <w:ind w:firstLine="180"/>
              <w:jc w:val="both"/>
              <w:rPr>
                <w:sz w:val="22"/>
                <w:szCs w:val="22"/>
              </w:rPr>
            </w:pPr>
            <w:r w:rsidRPr="0087718B">
              <w:rPr>
                <w:rStyle w:val="4"/>
                <w:sz w:val="22"/>
                <w:szCs w:val="22"/>
              </w:rPr>
              <w:t>В электронной версии необходимо учесть следующие требования:</w:t>
            </w:r>
          </w:p>
          <w:p w:rsidR="000A63D6" w:rsidRPr="0087718B" w:rsidRDefault="000A63D6" w:rsidP="008415FC">
            <w:pPr>
              <w:pStyle w:val="15"/>
              <w:numPr>
                <w:ilvl w:val="0"/>
                <w:numId w:val="5"/>
              </w:numPr>
              <w:shd w:val="clear" w:color="auto" w:fill="auto"/>
              <w:tabs>
                <w:tab w:val="left" w:pos="384"/>
              </w:tabs>
              <w:spacing w:after="0" w:line="317" w:lineRule="exact"/>
              <w:ind w:firstLine="180"/>
              <w:jc w:val="both"/>
              <w:rPr>
                <w:sz w:val="22"/>
                <w:szCs w:val="22"/>
              </w:rPr>
            </w:pPr>
            <w:proofErr w:type="gramStart"/>
            <w:r w:rsidRPr="0087718B">
              <w:rPr>
                <w:rStyle w:val="4"/>
                <w:sz w:val="22"/>
                <w:szCs w:val="22"/>
              </w:rPr>
              <w:t xml:space="preserve">текстовая часть должна быть представлена в форматах </w:t>
            </w:r>
            <w:r w:rsidRPr="0087718B">
              <w:rPr>
                <w:rStyle w:val="4"/>
                <w:sz w:val="22"/>
                <w:szCs w:val="22"/>
                <w:lang w:val="en-US" w:bidi="en-US"/>
              </w:rPr>
              <w:t>Word</w:t>
            </w:r>
            <w:r w:rsidRPr="0087718B">
              <w:rPr>
                <w:rStyle w:val="4"/>
                <w:sz w:val="22"/>
                <w:szCs w:val="22"/>
                <w:lang w:bidi="en-US"/>
              </w:rPr>
              <w:t xml:space="preserve">, </w:t>
            </w:r>
            <w:r w:rsidRPr="0087718B">
              <w:rPr>
                <w:rStyle w:val="4"/>
                <w:sz w:val="22"/>
                <w:szCs w:val="22"/>
                <w:lang w:val="en-US" w:bidi="en-US"/>
              </w:rPr>
              <w:t>Excel</w:t>
            </w:r>
            <w:r w:rsidRPr="0087718B">
              <w:rPr>
                <w:rStyle w:val="4"/>
                <w:sz w:val="22"/>
                <w:szCs w:val="22"/>
                <w:lang w:bidi="en-US"/>
              </w:rPr>
              <w:t xml:space="preserve">, </w:t>
            </w:r>
            <w:r w:rsidRPr="0087718B">
              <w:rPr>
                <w:rStyle w:val="4"/>
                <w:sz w:val="22"/>
                <w:szCs w:val="22"/>
              </w:rPr>
              <w:t xml:space="preserve">графическая часть проектной и рабочей документации предоставляется в редактируемом формате </w:t>
            </w:r>
            <w:proofErr w:type="spellStart"/>
            <w:r w:rsidRPr="0087718B">
              <w:rPr>
                <w:rStyle w:val="4"/>
                <w:sz w:val="22"/>
                <w:szCs w:val="22"/>
                <w:lang w:val="en-US" w:bidi="en-US"/>
              </w:rPr>
              <w:t>dwg</w:t>
            </w:r>
            <w:proofErr w:type="spellEnd"/>
            <w:r w:rsidRPr="0087718B">
              <w:rPr>
                <w:rStyle w:val="4"/>
                <w:sz w:val="22"/>
                <w:szCs w:val="22"/>
                <w:lang w:bidi="en-US"/>
              </w:rPr>
              <w:t xml:space="preserve">, </w:t>
            </w:r>
            <w:r w:rsidRPr="0087718B">
              <w:rPr>
                <w:rStyle w:val="4"/>
                <w:sz w:val="22"/>
                <w:szCs w:val="22"/>
              </w:rPr>
              <w:t xml:space="preserve">отсканированную часть документации представить в формате </w:t>
            </w:r>
            <w:r w:rsidRPr="0087718B">
              <w:rPr>
                <w:rStyle w:val="4"/>
                <w:sz w:val="22"/>
                <w:szCs w:val="22"/>
                <w:lang w:val="en-US" w:bidi="en-US"/>
              </w:rPr>
              <w:t>PDF</w:t>
            </w:r>
            <w:r w:rsidRPr="0087718B">
              <w:rPr>
                <w:rStyle w:val="4"/>
                <w:sz w:val="22"/>
                <w:szCs w:val="22"/>
                <w:lang w:bidi="en-US"/>
              </w:rPr>
              <w:t>;</w:t>
            </w:r>
            <w:proofErr w:type="gramEnd"/>
          </w:p>
          <w:p w:rsidR="000A63D6" w:rsidRPr="0087718B" w:rsidRDefault="000A63D6" w:rsidP="008415FC">
            <w:pPr>
              <w:pStyle w:val="15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after="0" w:line="317" w:lineRule="exact"/>
              <w:ind w:firstLine="180"/>
              <w:jc w:val="both"/>
              <w:rPr>
                <w:sz w:val="22"/>
                <w:szCs w:val="22"/>
              </w:rPr>
            </w:pPr>
            <w:r w:rsidRPr="0087718B">
              <w:rPr>
                <w:rStyle w:val="4"/>
                <w:sz w:val="22"/>
                <w:szCs w:val="22"/>
              </w:rPr>
              <w:t xml:space="preserve">наименование файлов должно соответствовать наименованию на титульном листе и составу </w:t>
            </w:r>
            <w:r w:rsidRPr="0087718B">
              <w:rPr>
                <w:sz w:val="22"/>
                <w:szCs w:val="22"/>
              </w:rPr>
              <w:t xml:space="preserve">проектно-сметной </w:t>
            </w:r>
            <w:r w:rsidRPr="0087718B">
              <w:rPr>
                <w:rStyle w:val="4"/>
                <w:sz w:val="22"/>
                <w:szCs w:val="22"/>
              </w:rPr>
              <w:t>документации, допускаются сокращение имен папок и файлов;</w:t>
            </w:r>
          </w:p>
          <w:p w:rsidR="000A63D6" w:rsidRPr="0087718B" w:rsidRDefault="000A63D6" w:rsidP="008415FC">
            <w:pPr>
              <w:pStyle w:val="15"/>
              <w:numPr>
                <w:ilvl w:val="0"/>
                <w:numId w:val="5"/>
              </w:numPr>
              <w:shd w:val="clear" w:color="auto" w:fill="auto"/>
              <w:tabs>
                <w:tab w:val="left" w:pos="413"/>
              </w:tabs>
              <w:spacing w:after="0" w:line="317" w:lineRule="exact"/>
              <w:ind w:firstLine="180"/>
              <w:jc w:val="both"/>
              <w:rPr>
                <w:sz w:val="22"/>
                <w:szCs w:val="22"/>
              </w:rPr>
            </w:pPr>
            <w:r w:rsidRPr="0087718B">
              <w:rPr>
                <w:rStyle w:val="4"/>
                <w:sz w:val="22"/>
                <w:szCs w:val="22"/>
              </w:rPr>
              <w:t>формат представления текстовой части должен обеспечивать возможность копирования текста;</w:t>
            </w:r>
          </w:p>
          <w:p w:rsidR="000A63D6" w:rsidRPr="0087718B" w:rsidRDefault="000A63D6" w:rsidP="008415FC">
            <w:pPr>
              <w:pStyle w:val="15"/>
              <w:numPr>
                <w:ilvl w:val="0"/>
                <w:numId w:val="5"/>
              </w:numPr>
              <w:shd w:val="clear" w:color="auto" w:fill="auto"/>
              <w:tabs>
                <w:tab w:val="left" w:pos="552"/>
              </w:tabs>
              <w:spacing w:after="0" w:line="322" w:lineRule="exact"/>
              <w:ind w:firstLine="180"/>
              <w:jc w:val="both"/>
              <w:rPr>
                <w:rStyle w:val="4"/>
                <w:sz w:val="22"/>
                <w:szCs w:val="22"/>
              </w:rPr>
            </w:pPr>
            <w:r w:rsidRPr="0087718B">
              <w:rPr>
                <w:rStyle w:val="4"/>
                <w:sz w:val="22"/>
                <w:szCs w:val="22"/>
              </w:rPr>
              <w:t>графическая часть должна соответст</w:t>
            </w:r>
            <w:r>
              <w:rPr>
                <w:rStyle w:val="4"/>
                <w:sz w:val="22"/>
                <w:szCs w:val="22"/>
              </w:rPr>
              <w:t xml:space="preserve">вовать бумажному оригиналу, как </w:t>
            </w:r>
            <w:r w:rsidRPr="0087718B">
              <w:rPr>
                <w:rStyle w:val="4"/>
                <w:sz w:val="22"/>
                <w:szCs w:val="22"/>
              </w:rPr>
              <w:t>по масштабу, так и по цветовому отображению;</w:t>
            </w:r>
          </w:p>
          <w:p w:rsidR="000A63D6" w:rsidRDefault="000A63D6" w:rsidP="008415FC">
            <w:pPr>
              <w:pStyle w:val="15"/>
              <w:numPr>
                <w:ilvl w:val="0"/>
                <w:numId w:val="5"/>
              </w:numPr>
              <w:shd w:val="clear" w:color="auto" w:fill="auto"/>
              <w:tabs>
                <w:tab w:val="left" w:pos="552"/>
              </w:tabs>
              <w:spacing w:after="0" w:line="322" w:lineRule="exact"/>
              <w:ind w:firstLine="180"/>
              <w:jc w:val="both"/>
              <w:rPr>
                <w:rStyle w:val="4"/>
                <w:sz w:val="22"/>
                <w:szCs w:val="22"/>
              </w:rPr>
            </w:pPr>
            <w:r w:rsidRPr="0087718B">
              <w:rPr>
                <w:rStyle w:val="4"/>
                <w:sz w:val="22"/>
                <w:szCs w:val="22"/>
              </w:rPr>
              <w:t xml:space="preserve">чертежи, титульные листы томов должны быть продублированы в </w:t>
            </w:r>
            <w:proofErr w:type="gramStart"/>
            <w:r w:rsidRPr="0087718B">
              <w:rPr>
                <w:rStyle w:val="4"/>
                <w:sz w:val="22"/>
                <w:szCs w:val="22"/>
              </w:rPr>
              <w:lastRenderedPageBreak/>
              <w:t>виде</w:t>
            </w:r>
            <w:proofErr w:type="gramEnd"/>
            <w:r w:rsidRPr="0087718B">
              <w:rPr>
                <w:rStyle w:val="4"/>
                <w:sz w:val="22"/>
                <w:szCs w:val="22"/>
              </w:rPr>
              <w:t xml:space="preserve"> отсканированных образов документов, с подписями разработчиков и представлены в формате </w:t>
            </w:r>
            <w:proofErr w:type="spellStart"/>
            <w:r w:rsidRPr="0087718B">
              <w:rPr>
                <w:rStyle w:val="4"/>
                <w:sz w:val="22"/>
                <w:szCs w:val="22"/>
                <w:lang w:val="en-US" w:bidi="en-US"/>
              </w:rPr>
              <w:t>pdf</w:t>
            </w:r>
            <w:proofErr w:type="spellEnd"/>
            <w:r w:rsidRPr="0087718B">
              <w:rPr>
                <w:rStyle w:val="4"/>
                <w:sz w:val="22"/>
                <w:szCs w:val="22"/>
                <w:lang w:bidi="en-US"/>
              </w:rPr>
              <w:t>.</w:t>
            </w:r>
          </w:p>
          <w:p w:rsidR="000A63D6" w:rsidRPr="006F09AC" w:rsidRDefault="000A63D6" w:rsidP="008415FC">
            <w:pPr>
              <w:pStyle w:val="15"/>
              <w:shd w:val="clear" w:color="auto" w:fill="auto"/>
              <w:tabs>
                <w:tab w:val="left" w:pos="499"/>
              </w:tabs>
              <w:spacing w:after="0" w:line="31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F09AC">
              <w:rPr>
                <w:sz w:val="22"/>
                <w:szCs w:val="22"/>
              </w:rPr>
              <w:t>Все авторские права на разработанную Проектно-сметную документацию принадлежат Заказчику.</w:t>
            </w:r>
          </w:p>
          <w:p w:rsidR="000A63D6" w:rsidRDefault="000A63D6" w:rsidP="008415F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gramStart"/>
            <w:r w:rsidRPr="006F09AC">
              <w:rPr>
                <w:rFonts w:ascii="Times New Roman" w:hAnsi="Times New Roman"/>
              </w:rPr>
              <w:t>Физические и юридические лица, ведущие разработку проектно-сметной  документации, осуществляют научное руководство проведением работ по сохранению данного объекта и авторский надзор на объекте культурного наследия до дня выполнения указанных работ</w:t>
            </w:r>
            <w:r>
              <w:rPr>
                <w:rFonts w:ascii="Times New Roman" w:hAnsi="Times New Roman"/>
              </w:rPr>
              <w:t xml:space="preserve"> с составлением отчетной документации, включая научный отчет о выполненных работах, и предоставляю вышеназванные документы в течение 90 рабочих дней со дня выполнения указанных работ в</w:t>
            </w:r>
            <w:r w:rsidRPr="001A5D4D">
              <w:rPr>
                <w:rFonts w:ascii="Times New Roman" w:hAnsi="Times New Roman"/>
              </w:rPr>
              <w:t xml:space="preserve"> Департамент охраны объектов культурного наследия Ярославской</w:t>
            </w:r>
            <w:proofErr w:type="gramEnd"/>
            <w:r w:rsidRPr="001A5D4D">
              <w:rPr>
                <w:rFonts w:ascii="Times New Roman" w:hAnsi="Times New Roman"/>
              </w:rPr>
              <w:t xml:space="preserve"> области</w:t>
            </w:r>
            <w:r>
              <w:rPr>
                <w:rFonts w:ascii="Times New Roman" w:hAnsi="Times New Roman"/>
              </w:rPr>
              <w:t>.</w:t>
            </w:r>
          </w:p>
          <w:p w:rsidR="000A63D6" w:rsidRPr="00FE6847" w:rsidRDefault="000A63D6" w:rsidP="008415F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FE6847">
              <w:rPr>
                <w:rFonts w:ascii="Times New Roman" w:hAnsi="Times New Roman"/>
              </w:rPr>
              <w:t xml:space="preserve">Проектно-сметную документация и сметный расчет или дефектная ведомость представляется на согласование Заказчику в 3-х </w:t>
            </w:r>
            <w:proofErr w:type="gramStart"/>
            <w:r w:rsidRPr="00FE6847">
              <w:rPr>
                <w:rFonts w:ascii="Times New Roman" w:hAnsi="Times New Roman"/>
              </w:rPr>
              <w:t>экземплярах</w:t>
            </w:r>
            <w:proofErr w:type="gramEnd"/>
            <w:r w:rsidRPr="00FE6847">
              <w:rPr>
                <w:rFonts w:ascii="Times New Roman" w:hAnsi="Times New Roman"/>
              </w:rPr>
              <w:t xml:space="preserve">. (По регламенту проектная документация и дефектная ведомость на выполнение ремонтных работ по сохранению объекта культурного наследия </w:t>
            </w:r>
            <w:proofErr w:type="gramStart"/>
            <w:r w:rsidRPr="00FE6847">
              <w:rPr>
                <w:rFonts w:ascii="Times New Roman" w:hAnsi="Times New Roman"/>
              </w:rPr>
              <w:t>согласовывается самим заказчиком и не требуется</w:t>
            </w:r>
            <w:proofErr w:type="gramEnd"/>
            <w:r w:rsidRPr="00FE6847">
              <w:rPr>
                <w:rFonts w:ascii="Times New Roman" w:hAnsi="Times New Roman"/>
              </w:rPr>
              <w:t xml:space="preserve"> дополнительного согласования Департаментом охраны объектов культурного наследия Ярославской области, а предоставляется согласованная проектно-сметная документация согласованная заказчиком с заявлением на получение разрешения на выполнение работ). </w:t>
            </w:r>
          </w:p>
          <w:p w:rsidR="000A63D6" w:rsidRPr="001A5D4D" w:rsidRDefault="000A63D6" w:rsidP="008415F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8E2DB3">
              <w:rPr>
                <w:rFonts w:ascii="Times New Roman" w:hAnsi="Times New Roman"/>
              </w:rPr>
              <w:t>Применять строительные материалы, прошедшие обязательную сертификацию (кроме материалов, соответствие которых может быть подтверждено декларацией о соответствии).</w:t>
            </w:r>
          </w:p>
        </w:tc>
      </w:tr>
      <w:tr w:rsidR="000A63D6" w:rsidRPr="001A5D4D" w:rsidTr="00CC5602">
        <w:tc>
          <w:tcPr>
            <w:tcW w:w="709" w:type="dxa"/>
          </w:tcPr>
          <w:p w:rsidR="000A63D6" w:rsidRPr="001A5D4D" w:rsidRDefault="000A63D6" w:rsidP="008415FC">
            <w:pPr>
              <w:pStyle w:val="Style11"/>
              <w:widowControl/>
              <w:jc w:val="center"/>
              <w:rPr>
                <w:b/>
                <w:sz w:val="22"/>
                <w:szCs w:val="22"/>
              </w:rPr>
            </w:pPr>
            <w:r w:rsidRPr="001A5D4D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2268" w:type="dxa"/>
          </w:tcPr>
          <w:p w:rsidR="000A63D6" w:rsidRPr="001A5D4D" w:rsidRDefault="000A63D6" w:rsidP="008415FC">
            <w:pPr>
              <w:pStyle w:val="Style11"/>
              <w:widowControl/>
              <w:jc w:val="both"/>
              <w:rPr>
                <w:b/>
                <w:sz w:val="22"/>
                <w:szCs w:val="22"/>
              </w:rPr>
            </w:pPr>
            <w:r w:rsidRPr="001A5D4D">
              <w:rPr>
                <w:sz w:val="22"/>
                <w:szCs w:val="22"/>
              </w:rPr>
              <w:t>Согласование проектно-сметной документации</w:t>
            </w:r>
          </w:p>
        </w:tc>
        <w:tc>
          <w:tcPr>
            <w:tcW w:w="7513" w:type="dxa"/>
          </w:tcPr>
          <w:p w:rsidR="000A63D6" w:rsidRPr="00FE6847" w:rsidRDefault="000A63D6" w:rsidP="008415FC">
            <w:pPr>
              <w:pStyle w:val="Style11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FE6847">
              <w:rPr>
                <w:sz w:val="22"/>
                <w:szCs w:val="22"/>
                <w:lang w:eastAsia="en-US"/>
              </w:rPr>
              <w:t>С Департаментом охраны объектов культурного наследия Ярославской области документация на ремонтные работы не согласовывается.</w:t>
            </w:r>
          </w:p>
          <w:p w:rsidR="000A63D6" w:rsidRPr="00093FBB" w:rsidRDefault="000A63D6" w:rsidP="008415FC">
            <w:pPr>
              <w:pStyle w:val="Style11"/>
              <w:widowControl/>
              <w:jc w:val="both"/>
              <w:rPr>
                <w:b/>
                <w:sz w:val="22"/>
                <w:szCs w:val="22"/>
              </w:rPr>
            </w:pPr>
            <w:r w:rsidRPr="00093FBB">
              <w:rPr>
                <w:sz w:val="22"/>
                <w:szCs w:val="22"/>
                <w:lang w:eastAsia="en-US"/>
              </w:rPr>
              <w:t>Проектно-сметную документацию и сметный расчет или дефектную ведомость согласовывает Заказчик.</w:t>
            </w:r>
          </w:p>
        </w:tc>
      </w:tr>
      <w:tr w:rsidR="000A63D6" w:rsidRPr="001A5D4D" w:rsidTr="00CC5602">
        <w:tc>
          <w:tcPr>
            <w:tcW w:w="709" w:type="dxa"/>
          </w:tcPr>
          <w:p w:rsidR="000A63D6" w:rsidRPr="001A5D4D" w:rsidRDefault="000A63D6" w:rsidP="008415FC">
            <w:pPr>
              <w:pStyle w:val="Style11"/>
              <w:widowControl/>
              <w:jc w:val="center"/>
              <w:rPr>
                <w:b/>
                <w:sz w:val="22"/>
                <w:szCs w:val="22"/>
              </w:rPr>
            </w:pPr>
            <w:r w:rsidRPr="001A5D4D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0A63D6" w:rsidRPr="001A5D4D" w:rsidRDefault="000A63D6" w:rsidP="008415FC">
            <w:pPr>
              <w:pStyle w:val="Style11"/>
              <w:widowControl/>
              <w:jc w:val="both"/>
              <w:rPr>
                <w:sz w:val="22"/>
                <w:szCs w:val="22"/>
              </w:rPr>
            </w:pPr>
            <w:r w:rsidRPr="001A5D4D">
              <w:rPr>
                <w:sz w:val="22"/>
                <w:szCs w:val="22"/>
              </w:rPr>
              <w:t>Требования к выполнению работ</w:t>
            </w:r>
          </w:p>
          <w:p w:rsidR="000A63D6" w:rsidRPr="001A5D4D" w:rsidRDefault="000A63D6" w:rsidP="008415FC">
            <w:pPr>
              <w:pStyle w:val="Style1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0A63D6" w:rsidRPr="001A5D4D" w:rsidRDefault="000A63D6" w:rsidP="008415FC">
            <w:pPr>
              <w:ind w:firstLine="60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 xml:space="preserve">При выполнении работ необходимо учитывать, что здание, расположенное по адресу: </w:t>
            </w:r>
            <w:proofErr w:type="gramStart"/>
            <w:r w:rsidRPr="001A5D4D">
              <w:rPr>
                <w:rFonts w:ascii="Times New Roman" w:hAnsi="Times New Roman"/>
              </w:rPr>
              <w:t>Ярославская область, г. Ярославль, ул. Максимова, д. 17/27 (здание, назначение – нежилое, 2-этажное, общая площадь 692,9 кв.м., инв. № 133, лит.</w:t>
            </w:r>
            <w:proofErr w:type="gramEnd"/>
            <w:r w:rsidRPr="001A5D4D">
              <w:rPr>
                <w:rFonts w:ascii="Times New Roman" w:hAnsi="Times New Roman"/>
              </w:rPr>
              <w:t xml:space="preserve"> Е, Ж), является выявленным объектом культурного наследия: «Торговое здание Пастуховых», 1904 г.  </w:t>
            </w:r>
          </w:p>
          <w:p w:rsidR="000A63D6" w:rsidRPr="001A5D4D" w:rsidRDefault="000A63D6" w:rsidP="008415FC">
            <w:pPr>
              <w:ind w:firstLine="60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 xml:space="preserve">Категория объекта: Постановлением Администрации Ярославской области от 03.09.2004 N 148  "Об утверждении перечней объектов культурного наследия, расположенных на территории г. Ярославля, и о признании </w:t>
            </w:r>
            <w:proofErr w:type="gramStart"/>
            <w:r w:rsidRPr="001A5D4D">
              <w:rPr>
                <w:rFonts w:ascii="Times New Roman" w:hAnsi="Times New Roman"/>
              </w:rPr>
              <w:t>утратившими</w:t>
            </w:r>
            <w:proofErr w:type="gramEnd"/>
            <w:r w:rsidRPr="001A5D4D">
              <w:rPr>
                <w:rFonts w:ascii="Times New Roman" w:hAnsi="Times New Roman"/>
              </w:rPr>
              <w:t xml:space="preserve"> силу отдельных положений постановления главы Администрации области от 22.11.1993 N 329" включен в Перечень выявленных объектов культурного наследия, расположенных на территории г. Ярославля.</w:t>
            </w:r>
          </w:p>
          <w:p w:rsidR="000A63D6" w:rsidRPr="001A5D4D" w:rsidRDefault="000A63D6" w:rsidP="008415FC">
            <w:pPr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ab/>
              <w:t>Работы должны выполняться с соблюдением требований</w:t>
            </w:r>
            <w:r w:rsidRPr="001A5D4D">
              <w:rPr>
                <w:rFonts w:ascii="Times New Roman" w:hAnsi="Times New Roman"/>
                <w:color w:val="FF0000"/>
              </w:rPr>
              <w:t xml:space="preserve"> </w:t>
            </w:r>
            <w:r w:rsidRPr="001A5D4D">
              <w:rPr>
                <w:rFonts w:ascii="Times New Roman" w:hAnsi="Times New Roman"/>
              </w:rPr>
              <w:t>законодательства Российской Федерации, предъявляемых к работам по</w:t>
            </w:r>
            <w:r w:rsidRPr="001A5D4D">
              <w:rPr>
                <w:rFonts w:ascii="Times New Roman" w:hAnsi="Times New Roman"/>
                <w:color w:val="FF0000"/>
              </w:rPr>
              <w:t xml:space="preserve"> </w:t>
            </w:r>
            <w:r w:rsidRPr="001A5D4D">
              <w:rPr>
                <w:rFonts w:ascii="Times New Roman" w:hAnsi="Times New Roman"/>
              </w:rPr>
              <w:t>сохранению объектов культурного наследия (Федеральный закон от 25.06.2002 № 73-ФЗ «Об объектах культурного наследия (памятниках истории и культуры) народов Российской Федерации»).</w:t>
            </w:r>
          </w:p>
          <w:p w:rsidR="000A63D6" w:rsidRPr="001A5D4D" w:rsidRDefault="000A63D6" w:rsidP="008415FC">
            <w:pPr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ab/>
              <w:t>Разработанная Подрядчиком документация должна соответствовать требованиям, устанавливаемым Правительством Российской Федерации (Постановление Правительства РФ от 16.02.2008 № 87 «О составе разделов проектной документации и требованиях к их содержанию»).</w:t>
            </w:r>
          </w:p>
          <w:p w:rsidR="000A63D6" w:rsidRPr="001A5D4D" w:rsidRDefault="000A63D6" w:rsidP="008415FC">
            <w:pPr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ab/>
            </w:r>
            <w:proofErr w:type="gramStart"/>
            <w:r w:rsidRPr="001A5D4D">
              <w:rPr>
                <w:rFonts w:ascii="Times New Roman" w:hAnsi="Times New Roman"/>
              </w:rPr>
              <w:t xml:space="preserve">Текстовые и графические материалы, входящие в состав документации, должны быть выполнены и оформлены в соответствии с Правилами выполнения и оформления текстовых и графических материалов, входящих в состав проектной и рабочей документации, </w:t>
            </w:r>
            <w:r w:rsidRPr="001A5D4D">
              <w:rPr>
                <w:rFonts w:ascii="Times New Roman" w:hAnsi="Times New Roman"/>
              </w:rPr>
              <w:lastRenderedPageBreak/>
              <w:t>утвержденные приказом Министерством регионального развития РФ от 02.04.2009 N 108 "Об утверждении правил выполнения и оформления текстовых и графических материалов, входящих в состав проектной и рабочей документации").</w:t>
            </w:r>
            <w:proofErr w:type="gramEnd"/>
          </w:p>
        </w:tc>
      </w:tr>
      <w:tr w:rsidR="000A63D6" w:rsidRPr="001A5D4D" w:rsidTr="00CC5602">
        <w:tc>
          <w:tcPr>
            <w:tcW w:w="709" w:type="dxa"/>
          </w:tcPr>
          <w:p w:rsidR="000A63D6" w:rsidRPr="001A5D4D" w:rsidRDefault="000A63D6" w:rsidP="008415FC">
            <w:pPr>
              <w:pStyle w:val="Style11"/>
              <w:widowControl/>
              <w:jc w:val="center"/>
              <w:rPr>
                <w:b/>
                <w:sz w:val="22"/>
                <w:szCs w:val="22"/>
              </w:rPr>
            </w:pPr>
            <w:r w:rsidRPr="001A5D4D">
              <w:rPr>
                <w:b/>
                <w:sz w:val="22"/>
                <w:szCs w:val="22"/>
              </w:rPr>
              <w:lastRenderedPageBreak/>
              <w:t>12.</w:t>
            </w:r>
          </w:p>
        </w:tc>
        <w:tc>
          <w:tcPr>
            <w:tcW w:w="2268" w:type="dxa"/>
          </w:tcPr>
          <w:p w:rsidR="000A63D6" w:rsidRPr="001A5D4D" w:rsidRDefault="000A63D6" w:rsidP="008415FC">
            <w:pPr>
              <w:pStyle w:val="Style11"/>
              <w:widowControl/>
              <w:jc w:val="both"/>
              <w:rPr>
                <w:sz w:val="22"/>
                <w:szCs w:val="22"/>
              </w:rPr>
            </w:pPr>
            <w:r w:rsidRPr="001A5D4D">
              <w:rPr>
                <w:sz w:val="22"/>
                <w:szCs w:val="22"/>
              </w:rPr>
              <w:t>Особые требования к объемно-планировочным и планировочным решениям</w:t>
            </w:r>
          </w:p>
        </w:tc>
        <w:tc>
          <w:tcPr>
            <w:tcW w:w="7513" w:type="dxa"/>
          </w:tcPr>
          <w:p w:rsidR="000A63D6" w:rsidRPr="001A5D4D" w:rsidRDefault="000A63D6" w:rsidP="008415FC">
            <w:pPr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>При выполнении работ Подрядчику следует учитывать характер следующих планируемых ремонтных работ:</w:t>
            </w:r>
          </w:p>
          <w:p w:rsidR="000A63D6" w:rsidRPr="001A5D4D" w:rsidRDefault="000A63D6" w:rsidP="008415FC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>ремонт стен с восстановлением поврежденных декоративных элементов главного (лицевого) фасада (при наличии).</w:t>
            </w:r>
          </w:p>
          <w:p w:rsidR="000A63D6" w:rsidRDefault="000A63D6" w:rsidP="008415FC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/>
              </w:rPr>
            </w:pPr>
            <w:r w:rsidRPr="001A5D4D">
              <w:rPr>
                <w:rFonts w:ascii="Times New Roman" w:hAnsi="Times New Roman"/>
              </w:rPr>
              <w:t>высококачественная окраска стен и цоколя водостойким составом</w:t>
            </w:r>
            <w:r>
              <w:rPr>
                <w:rFonts w:ascii="Times New Roman" w:hAnsi="Times New Roman"/>
              </w:rPr>
              <w:t>;</w:t>
            </w:r>
          </w:p>
          <w:p w:rsidR="000A63D6" w:rsidRPr="00774175" w:rsidRDefault="000A63D6" w:rsidP="008415FC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оконных проемов 1 этажа</w:t>
            </w:r>
            <w:r w:rsidRPr="001A5D4D">
              <w:rPr>
                <w:rFonts w:ascii="Times New Roman" w:hAnsi="Times New Roman"/>
              </w:rPr>
              <w:t xml:space="preserve"> главного (лицевого) фасада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0A63D6" w:rsidRDefault="000A63D6" w:rsidP="008415FC">
      <w:pPr>
        <w:pStyle w:val="Style11"/>
        <w:widowControl/>
        <w:rPr>
          <w:b/>
        </w:rPr>
      </w:pPr>
    </w:p>
    <w:p w:rsidR="000A63D6" w:rsidRDefault="000A63D6" w:rsidP="008415FC">
      <w:pPr>
        <w:pStyle w:val="Style11"/>
        <w:widowControl/>
        <w:jc w:val="center"/>
        <w:rPr>
          <w:b/>
        </w:rPr>
      </w:pPr>
    </w:p>
    <w:p w:rsidR="000A63D6" w:rsidRDefault="000A63D6" w:rsidP="008415FC">
      <w:pPr>
        <w:pStyle w:val="Style11"/>
        <w:widowControl/>
        <w:tabs>
          <w:tab w:val="left" w:pos="1125"/>
        </w:tabs>
        <w:rPr>
          <w:b/>
        </w:rPr>
      </w:pPr>
      <w:r>
        <w:rPr>
          <w:b/>
        </w:rPr>
        <w:tab/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5103"/>
      </w:tblGrid>
      <w:tr w:rsidR="000A63D6" w:rsidRPr="004B4589" w:rsidTr="000A63D6">
        <w:trPr>
          <w:trHeight w:val="3207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0A63D6" w:rsidRDefault="000A63D6" w:rsidP="008415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  <w:p w:rsidR="000A63D6" w:rsidRDefault="000A63D6" w:rsidP="008415FC">
            <w:pPr>
              <w:spacing w:after="0"/>
              <w:rPr>
                <w:rFonts w:ascii="Times New Roman" w:hAnsi="Times New Roman"/>
                <w:b/>
              </w:rPr>
            </w:pPr>
            <w:r w:rsidRPr="001A3497">
              <w:rPr>
                <w:rFonts w:ascii="Times New Roman" w:hAnsi="Times New Roman"/>
                <w:b/>
              </w:rPr>
              <w:t xml:space="preserve">Государственное автономное учреждение </w:t>
            </w:r>
          </w:p>
          <w:p w:rsidR="000A63D6" w:rsidRPr="000A63D6" w:rsidRDefault="000A63D6" w:rsidP="008415FC">
            <w:pPr>
              <w:spacing w:after="0"/>
              <w:rPr>
                <w:rFonts w:ascii="Times New Roman" w:hAnsi="Times New Roman"/>
                <w:b/>
              </w:rPr>
            </w:pPr>
            <w:r w:rsidRPr="001A3497">
              <w:rPr>
                <w:rFonts w:ascii="Times New Roman" w:hAnsi="Times New Roman"/>
                <w:b/>
              </w:rPr>
              <w:t>Ярославской области «Информационное агентство «Верхняя Волга»</w:t>
            </w:r>
          </w:p>
          <w:p w:rsidR="000A63D6" w:rsidRDefault="000A63D6" w:rsidP="008415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0A63D6" w:rsidRDefault="000A63D6" w:rsidP="008415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/ ______________/</w:t>
            </w:r>
          </w:p>
          <w:p w:rsidR="000A63D6" w:rsidRPr="004B4589" w:rsidRDefault="000A63D6" w:rsidP="008415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A63D6" w:rsidRDefault="000A63D6" w:rsidP="008415FC">
            <w:pPr>
              <w:spacing w:after="0"/>
              <w:rPr>
                <w:rFonts w:ascii="Times New Roman" w:hAnsi="Times New Roman"/>
                <w:b/>
              </w:rPr>
            </w:pPr>
            <w:r w:rsidRPr="004B4589">
              <w:rPr>
                <w:rFonts w:ascii="Times New Roman" w:hAnsi="Times New Roman"/>
                <w:b/>
              </w:rPr>
              <w:t>Подрядчик</w:t>
            </w:r>
          </w:p>
          <w:p w:rsidR="000A63D6" w:rsidRDefault="000A63D6" w:rsidP="008415FC">
            <w:pPr>
              <w:spacing w:after="0"/>
              <w:rPr>
                <w:rFonts w:ascii="Times New Roman" w:eastAsiaTheme="minorHAnsi" w:hAnsi="Times New Roman"/>
              </w:rPr>
            </w:pPr>
          </w:p>
          <w:p w:rsidR="000A63D6" w:rsidRDefault="000A63D6" w:rsidP="008415FC">
            <w:pPr>
              <w:spacing w:after="0"/>
              <w:rPr>
                <w:rFonts w:ascii="Times New Roman" w:eastAsiaTheme="minorHAnsi" w:hAnsi="Times New Roman"/>
              </w:rPr>
            </w:pPr>
          </w:p>
          <w:p w:rsidR="000A63D6" w:rsidRDefault="000A63D6" w:rsidP="008415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0A63D6" w:rsidRDefault="000A63D6" w:rsidP="008415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/ ______________/</w:t>
            </w:r>
          </w:p>
          <w:p w:rsidR="000A63D6" w:rsidRPr="004B4589" w:rsidRDefault="000A63D6" w:rsidP="008415F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0A63D6" w:rsidRDefault="000A63D6" w:rsidP="008415FC">
      <w:pPr>
        <w:pStyle w:val="Style11"/>
        <w:widowControl/>
        <w:tabs>
          <w:tab w:val="left" w:pos="1125"/>
        </w:tabs>
        <w:rPr>
          <w:b/>
        </w:rPr>
      </w:pPr>
    </w:p>
    <w:p w:rsidR="000A63D6" w:rsidRPr="00FA6B15" w:rsidRDefault="000A63D6" w:rsidP="008415FC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9251F" w:rsidRDefault="0059251F" w:rsidP="008415FC">
      <w:pPr>
        <w:spacing w:after="0"/>
      </w:pPr>
    </w:p>
    <w:sectPr w:rsidR="0059251F" w:rsidSect="005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C14"/>
    <w:multiLevelType w:val="hybridMultilevel"/>
    <w:tmpl w:val="03DA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C07F2"/>
    <w:multiLevelType w:val="hybridMultilevel"/>
    <w:tmpl w:val="E34453F4"/>
    <w:lvl w:ilvl="0" w:tplc="560EAC6A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01BC8"/>
    <w:multiLevelType w:val="hybridMultilevel"/>
    <w:tmpl w:val="6674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23860"/>
    <w:multiLevelType w:val="multilevel"/>
    <w:tmpl w:val="E8105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41532A"/>
    <w:multiLevelType w:val="hybridMultilevel"/>
    <w:tmpl w:val="CB2A82A0"/>
    <w:lvl w:ilvl="0" w:tplc="96584142">
      <w:start w:val="1"/>
      <w:numFmt w:val="bullet"/>
      <w:lvlText w:val=""/>
      <w:lvlJc w:val="left"/>
      <w:pPr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0A63D6"/>
    <w:rsid w:val="000A63D6"/>
    <w:rsid w:val="000C667B"/>
    <w:rsid w:val="001262AF"/>
    <w:rsid w:val="00133B34"/>
    <w:rsid w:val="00244001"/>
    <w:rsid w:val="00483BDE"/>
    <w:rsid w:val="004D4F6A"/>
    <w:rsid w:val="00514863"/>
    <w:rsid w:val="0059251F"/>
    <w:rsid w:val="00630E8D"/>
    <w:rsid w:val="007432C5"/>
    <w:rsid w:val="00803F05"/>
    <w:rsid w:val="008415FC"/>
    <w:rsid w:val="00990F98"/>
    <w:rsid w:val="009D6F78"/>
    <w:rsid w:val="00A4799C"/>
    <w:rsid w:val="00A52FD2"/>
    <w:rsid w:val="00AA29E6"/>
    <w:rsid w:val="00AE47EA"/>
    <w:rsid w:val="00AF1047"/>
    <w:rsid w:val="00EC2C86"/>
    <w:rsid w:val="00F0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63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3D6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0A63D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A63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0A63D6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63D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aliases w:val="body text,Заг1,contents,Corps de texte,bt,body tesx,t,RFQ Text,RFQ,body text1,body text2,bt1,body text3,bt2,body text4,bt3,body text5,bt4,body text6,bt5,body text7,bt6,body text8,bt7,body text11,body text21,bt11,body text31,bt21"/>
    <w:basedOn w:val="a"/>
    <w:link w:val="ab"/>
    <w:rsid w:val="000A63D6"/>
    <w:pPr>
      <w:suppressAutoHyphens/>
      <w:spacing w:after="12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aliases w:val="body text Знак,Заг1 Знак,contents Знак,Corps de texte Знак,bt Знак,body tesx Знак,t Знак,RFQ Text Знак,RFQ Знак,body text1 Знак,body text2 Знак,bt1 Знак,body text3 Знак,bt2 Знак,body text4 Знак,bt3 Знак,body text5 Знак,bt4 Знак"/>
    <w:basedOn w:val="a0"/>
    <w:link w:val="aa"/>
    <w:rsid w:val="000A63D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FR1">
    <w:name w:val="FR1"/>
    <w:rsid w:val="000A63D6"/>
    <w:pPr>
      <w:widowControl w:val="0"/>
      <w:snapToGrid w:val="0"/>
      <w:spacing w:after="0" w:line="256" w:lineRule="auto"/>
      <w:ind w:firstLine="540"/>
    </w:pPr>
    <w:rPr>
      <w:rFonts w:ascii="Arial" w:eastAsia="Times New Roman" w:hAnsi="Arial" w:cs="Times New Roman"/>
      <w:szCs w:val="20"/>
      <w:lang w:eastAsia="ru-RU"/>
    </w:rPr>
  </w:style>
  <w:style w:type="paragraph" w:customStyle="1" w:styleId="Style11">
    <w:name w:val="Style11"/>
    <w:basedOn w:val="a"/>
    <w:rsid w:val="000A6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A63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26"/>
      <w:szCs w:val="26"/>
      <w:lang w:eastAsia="ru-RU"/>
    </w:rPr>
  </w:style>
  <w:style w:type="paragraph" w:customStyle="1" w:styleId="21">
    <w:name w:val="Средняя сетка 21"/>
    <w:rsid w:val="000A63D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d">
    <w:name w:val="Основной текст_"/>
    <w:basedOn w:val="a0"/>
    <w:link w:val="15"/>
    <w:rsid w:val="000A63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ad"/>
    <w:rsid w:val="000A63D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5">
    <w:name w:val="Основной текст15"/>
    <w:basedOn w:val="a"/>
    <w:link w:val="ad"/>
    <w:rsid w:val="000A63D6"/>
    <w:pPr>
      <w:widowControl w:val="0"/>
      <w:shd w:val="clear" w:color="auto" w:fill="FFFFFF"/>
      <w:spacing w:after="180" w:line="0" w:lineRule="atLeast"/>
      <w:ind w:hanging="340"/>
    </w:pPr>
    <w:rPr>
      <w:rFonts w:ascii="Times New Roman" w:eastAsia="Times New Roman" w:hAnsi="Times New Roman"/>
      <w:sz w:val="23"/>
      <w:szCs w:val="23"/>
    </w:rPr>
  </w:style>
  <w:style w:type="table" w:styleId="ae">
    <w:name w:val="Table Grid"/>
    <w:basedOn w:val="a1"/>
    <w:uiPriority w:val="59"/>
    <w:rsid w:val="000A6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4516</Words>
  <Characters>25747</Characters>
  <Application>Microsoft Office Word</Application>
  <DocSecurity>0</DocSecurity>
  <Lines>214</Lines>
  <Paragraphs>60</Paragraphs>
  <ScaleCrop>false</ScaleCrop>
  <Company/>
  <LinksUpToDate>false</LinksUpToDate>
  <CharactersWithSpaces>30203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11</cp:revision>
  <dcterms:created xsi:type="dcterms:W3CDTF">2018-05-22T10:45:00Z</dcterms:created>
  <dcterms:modified xsi:type="dcterms:W3CDTF">2018-05-22T10:55:00Z</dcterms:modified>
</cp:coreProperties>
</file>