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10557A" w:rsidRPr="0010557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0557A" w:rsidP="003701A1">
      <w:pPr>
        <w:pStyle w:val="a9"/>
        <w:jc w:val="center"/>
        <w:rPr>
          <w:rFonts w:ascii="Times New Roman" w:hAnsi="Times New Roman"/>
          <w:b/>
          <w:sz w:val="28"/>
          <w:szCs w:val="28"/>
        </w:rPr>
      </w:pPr>
      <w:r w:rsidRPr="0010557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B54FB4">
        <w:rPr>
          <w:rFonts w:ascii="Times New Roman" w:hAnsi="Times New Roman"/>
          <w:sz w:val="24"/>
          <w:szCs w:val="24"/>
        </w:rPr>
        <w:t>06</w:t>
      </w:r>
      <w:r>
        <w:rPr>
          <w:rFonts w:ascii="Times New Roman" w:hAnsi="Times New Roman"/>
          <w:sz w:val="24"/>
          <w:szCs w:val="24"/>
        </w:rPr>
        <w:t xml:space="preserve">» </w:t>
      </w:r>
      <w:r w:rsidR="00B54FB4">
        <w:rPr>
          <w:rFonts w:ascii="Times New Roman" w:hAnsi="Times New Roman"/>
          <w:sz w:val="24"/>
          <w:szCs w:val="24"/>
        </w:rPr>
        <w:t>сентября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B54FB4">
        <w:rPr>
          <w:rFonts w:ascii="Times New Roman" w:hAnsi="Times New Roman"/>
        </w:rPr>
        <w:t>08</w:t>
      </w:r>
      <w:r w:rsidRPr="00453344">
        <w:rPr>
          <w:rFonts w:ascii="Times New Roman" w:hAnsi="Times New Roman"/>
        </w:rPr>
        <w:t xml:space="preserve">» </w:t>
      </w:r>
      <w:r w:rsidR="00B54FB4">
        <w:rPr>
          <w:rFonts w:ascii="Times New Roman" w:hAnsi="Times New Roman"/>
        </w:rPr>
        <w:t xml:space="preserve">сентября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B54FB4"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B54FB4">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E52A6">
        <w:rPr>
          <w:rFonts w:ascii="Times New Roman" w:hAnsi="Times New Roman"/>
          <w:bCs/>
          <w:sz w:val="20"/>
          <w:szCs w:val="20"/>
        </w:rPr>
        <w:t>06</w:t>
      </w:r>
      <w:r w:rsidRPr="00FF3092">
        <w:rPr>
          <w:rFonts w:ascii="Times New Roman" w:hAnsi="Times New Roman"/>
          <w:bCs/>
          <w:sz w:val="20"/>
          <w:szCs w:val="20"/>
        </w:rPr>
        <w:t>.</w:t>
      </w:r>
      <w:r w:rsidR="003C63EA">
        <w:rPr>
          <w:rFonts w:ascii="Times New Roman" w:hAnsi="Times New Roman"/>
          <w:bCs/>
          <w:sz w:val="20"/>
          <w:szCs w:val="20"/>
        </w:rPr>
        <w:t>0</w:t>
      </w:r>
      <w:r w:rsidR="00DE52A6">
        <w:rPr>
          <w:rFonts w:ascii="Times New Roman" w:hAnsi="Times New Roman"/>
          <w:bCs/>
          <w:sz w:val="20"/>
          <w:szCs w:val="20"/>
        </w:rPr>
        <w:t>9</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5671"/>
        <w:gridCol w:w="2409"/>
        <w:gridCol w:w="1418"/>
        <w:gridCol w:w="1276"/>
        <w:gridCol w:w="1984"/>
        <w:gridCol w:w="1985"/>
      </w:tblGrid>
      <w:tr w:rsidR="000E5A1C" w:rsidRPr="00AA5B58" w:rsidTr="00DE52A6">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proofErr w:type="spellStart"/>
            <w:r w:rsidRPr="001406F7">
              <w:rPr>
                <w:rFonts w:ascii="Times New Roman" w:hAnsi="Times New Roman"/>
                <w:b/>
                <w:sz w:val="20"/>
                <w:szCs w:val="20"/>
              </w:rPr>
              <w:t>п</w:t>
            </w:r>
            <w:proofErr w:type="spell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5671"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24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DE52A6" w:rsidRPr="00AA5B58" w:rsidTr="00DE52A6">
        <w:trPr>
          <w:trHeight w:val="828"/>
        </w:trPr>
        <w:tc>
          <w:tcPr>
            <w:tcW w:w="709" w:type="dxa"/>
          </w:tcPr>
          <w:p w:rsidR="00DE52A6" w:rsidRPr="001406F7" w:rsidRDefault="00DE52A6"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5671" w:type="dxa"/>
          </w:tcPr>
          <w:p w:rsidR="00DE52A6" w:rsidRPr="007028E7" w:rsidRDefault="00DE52A6" w:rsidP="00E00442">
            <w:pPr>
              <w:tabs>
                <w:tab w:val="left" w:pos="10308"/>
              </w:tabs>
              <w:jc w:val="both"/>
              <w:rPr>
                <w:rFonts w:ascii="Times New Roman" w:hAnsi="Times New Roman"/>
                <w:sz w:val="18"/>
                <w:szCs w:val="18"/>
              </w:rPr>
            </w:pPr>
            <w:r w:rsidRPr="007028E7">
              <w:rPr>
                <w:rFonts w:ascii="Times New Roman" w:hAnsi="Times New Roman"/>
                <w:sz w:val="18"/>
                <w:szCs w:val="18"/>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2409" w:type="dxa"/>
          </w:tcPr>
          <w:p w:rsidR="00DE52A6" w:rsidRPr="007028E7" w:rsidRDefault="00DE52A6" w:rsidP="00377881">
            <w:pPr>
              <w:jc w:val="center"/>
              <w:rPr>
                <w:rFonts w:ascii="Times New Roman" w:hAnsi="Times New Roman"/>
                <w:sz w:val="18"/>
                <w:szCs w:val="18"/>
              </w:rPr>
            </w:pPr>
            <w:r w:rsidRPr="002E755D">
              <w:rPr>
                <w:rFonts w:ascii="Times New Roman" w:hAnsi="Times New Roman"/>
                <w:sz w:val="18"/>
                <w:szCs w:val="18"/>
              </w:rPr>
              <w:t>с «1</w:t>
            </w:r>
            <w:r w:rsidR="00377881">
              <w:rPr>
                <w:rFonts w:ascii="Times New Roman" w:hAnsi="Times New Roman"/>
                <w:sz w:val="18"/>
                <w:szCs w:val="18"/>
              </w:rPr>
              <w:t>2</w:t>
            </w:r>
            <w:r w:rsidRPr="002E755D">
              <w:rPr>
                <w:rFonts w:ascii="Times New Roman" w:hAnsi="Times New Roman"/>
                <w:sz w:val="18"/>
                <w:szCs w:val="18"/>
              </w:rPr>
              <w:t>» сентября 2023 года по «25» сентября 2023 года</w:t>
            </w:r>
          </w:p>
        </w:tc>
        <w:tc>
          <w:tcPr>
            <w:tcW w:w="1418" w:type="dxa"/>
          </w:tcPr>
          <w:p w:rsidR="00DE52A6" w:rsidRPr="007E6FB5" w:rsidRDefault="00DE52A6" w:rsidP="00E00442">
            <w:pPr>
              <w:jc w:val="center"/>
              <w:rPr>
                <w:rFonts w:ascii="Times New Roman" w:hAnsi="Times New Roman"/>
                <w:sz w:val="18"/>
                <w:szCs w:val="18"/>
              </w:rPr>
            </w:pPr>
            <w:r>
              <w:rPr>
                <w:rFonts w:ascii="Times New Roman" w:hAnsi="Times New Roman"/>
                <w:sz w:val="18"/>
                <w:szCs w:val="18"/>
              </w:rPr>
              <w:t>1</w:t>
            </w:r>
          </w:p>
        </w:tc>
        <w:tc>
          <w:tcPr>
            <w:tcW w:w="1276" w:type="dxa"/>
          </w:tcPr>
          <w:p w:rsidR="00DE52A6" w:rsidRPr="007E6FB5" w:rsidRDefault="00DE52A6" w:rsidP="00E00442">
            <w:pPr>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1984" w:type="dxa"/>
          </w:tcPr>
          <w:p w:rsidR="00DE52A6" w:rsidRPr="001406F7" w:rsidRDefault="00DE52A6" w:rsidP="009B7601">
            <w:pPr>
              <w:jc w:val="center"/>
              <w:rPr>
                <w:rFonts w:ascii="Times New Roman" w:hAnsi="Times New Roman"/>
                <w:b/>
                <w:bCs/>
                <w:color w:val="FF0000"/>
                <w:sz w:val="20"/>
                <w:szCs w:val="20"/>
              </w:rPr>
            </w:pPr>
          </w:p>
        </w:tc>
        <w:tc>
          <w:tcPr>
            <w:tcW w:w="1985" w:type="dxa"/>
          </w:tcPr>
          <w:p w:rsidR="00DE52A6" w:rsidRPr="0011195C" w:rsidRDefault="00DE52A6"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910F8" w:rsidRPr="009910F8" w:rsidRDefault="002D4F0F" w:rsidP="009910F8">
      <w:pPr>
        <w:spacing w:after="0"/>
        <w:jc w:val="both"/>
        <w:rPr>
          <w:rFonts w:ascii="Times New Roman" w:hAnsi="Times New Roman"/>
          <w:sz w:val="24"/>
          <w:szCs w:val="24"/>
        </w:rPr>
      </w:pPr>
      <w:r>
        <w:rPr>
          <w:rFonts w:ascii="Times New Roman" w:hAnsi="Times New Roman"/>
          <w:sz w:val="24"/>
          <w:szCs w:val="24"/>
        </w:rPr>
        <w:t>проек</w:t>
      </w:r>
      <w:r w:rsidR="009910F8">
        <w:rPr>
          <w:rFonts w:ascii="Times New Roman" w:hAnsi="Times New Roman"/>
          <w:sz w:val="24"/>
          <w:szCs w:val="24"/>
        </w:rPr>
        <w:t>т</w:t>
      </w:r>
    </w:p>
    <w:p w:rsidR="009910F8" w:rsidRPr="00B972AC" w:rsidRDefault="009910F8" w:rsidP="00B972AC">
      <w:pPr>
        <w:spacing w:after="0"/>
        <w:jc w:val="center"/>
        <w:rPr>
          <w:rFonts w:ascii="Times New Roman" w:hAnsi="Times New Roman"/>
          <w:sz w:val="18"/>
          <w:szCs w:val="18"/>
        </w:rPr>
      </w:pPr>
      <w:r w:rsidRPr="00B972AC">
        <w:rPr>
          <w:rFonts w:ascii="Times New Roman" w:hAnsi="Times New Roman"/>
          <w:sz w:val="18"/>
          <w:szCs w:val="18"/>
        </w:rPr>
        <w:t>ДОГОВОР № _________</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г. Ярославль</w:t>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r>
      <w:r w:rsidRPr="00B972AC">
        <w:rPr>
          <w:rFonts w:ascii="Times New Roman" w:hAnsi="Times New Roman"/>
          <w:sz w:val="18"/>
          <w:szCs w:val="18"/>
        </w:rPr>
        <w:tab/>
        <w:t xml:space="preserve">              «____» ___________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ind w:firstLine="708"/>
        <w:jc w:val="both"/>
        <w:rPr>
          <w:rFonts w:ascii="Times New Roman" w:hAnsi="Times New Roman"/>
          <w:sz w:val="18"/>
          <w:szCs w:val="18"/>
        </w:rPr>
      </w:pPr>
      <w:r w:rsidRPr="00B972AC">
        <w:rPr>
          <w:rFonts w:ascii="Times New Roman" w:hAnsi="Times New Roman"/>
          <w:b/>
          <w:bCs/>
          <w:sz w:val="18"/>
          <w:szCs w:val="18"/>
        </w:rPr>
        <w:t xml:space="preserve">Государственное автономное учреждение Ярославской области «Информационное агентство «Верхняя Волга», </w:t>
      </w:r>
      <w:r w:rsidRPr="00B972AC">
        <w:rPr>
          <w:rFonts w:ascii="Times New Roman" w:hAnsi="Times New Roman"/>
          <w:sz w:val="18"/>
          <w:szCs w:val="18"/>
        </w:rPr>
        <w:t xml:space="preserve">в лице </w:t>
      </w:r>
      <w:r>
        <w:rPr>
          <w:rFonts w:ascii="Times New Roman" w:hAnsi="Times New Roman"/>
          <w:sz w:val="18"/>
          <w:szCs w:val="18"/>
        </w:rPr>
        <w:t>_________________</w:t>
      </w:r>
      <w:r w:rsidRPr="00B972AC">
        <w:rPr>
          <w:rFonts w:ascii="Times New Roman" w:hAnsi="Times New Roman"/>
          <w:sz w:val="18"/>
          <w:szCs w:val="18"/>
        </w:rPr>
        <w:t xml:space="preserve">, действующего на основании </w:t>
      </w:r>
      <w:r>
        <w:rPr>
          <w:rFonts w:ascii="Times New Roman" w:hAnsi="Times New Roman"/>
          <w:sz w:val="18"/>
          <w:szCs w:val="18"/>
        </w:rPr>
        <w:t>______________</w:t>
      </w:r>
      <w:r w:rsidRPr="00B972AC">
        <w:rPr>
          <w:rFonts w:ascii="Times New Roman" w:hAnsi="Times New Roman"/>
          <w:sz w:val="18"/>
          <w:szCs w:val="18"/>
        </w:rPr>
        <w:t xml:space="preserve">, именуемое в дальнейшем </w:t>
      </w:r>
      <w:r w:rsidRPr="00B972AC">
        <w:rPr>
          <w:rFonts w:ascii="Times New Roman" w:hAnsi="Times New Roman"/>
          <w:b/>
          <w:bCs/>
          <w:sz w:val="18"/>
          <w:szCs w:val="18"/>
        </w:rPr>
        <w:t>«Заказчик»</w:t>
      </w:r>
      <w:r w:rsidRPr="00B972AC">
        <w:rPr>
          <w:rFonts w:ascii="Times New Roman" w:hAnsi="Times New Roman"/>
          <w:sz w:val="18"/>
          <w:szCs w:val="18"/>
        </w:rPr>
        <w:t>, с одной стороны, и</w:t>
      </w:r>
      <w:r w:rsidRPr="00B972AC">
        <w:rPr>
          <w:rFonts w:ascii="Times New Roman" w:hAnsi="Times New Roman"/>
          <w:b/>
          <w:bCs/>
          <w:sz w:val="18"/>
          <w:szCs w:val="18"/>
        </w:rPr>
        <w:t xml:space="preserve">  </w:t>
      </w:r>
      <w:r w:rsidRPr="00B972AC">
        <w:rPr>
          <w:rFonts w:ascii="Times New Roman" w:hAnsi="Times New Roman"/>
          <w:sz w:val="18"/>
          <w:szCs w:val="18"/>
        </w:rPr>
        <w:t>________________</w:t>
      </w:r>
      <w:r w:rsidRPr="00B972AC">
        <w:rPr>
          <w:rFonts w:ascii="Times New Roman" w:hAnsi="Times New Roman"/>
          <w:b/>
          <w:bCs/>
          <w:sz w:val="18"/>
          <w:szCs w:val="18"/>
        </w:rPr>
        <w:t xml:space="preserve">, </w:t>
      </w:r>
      <w:r w:rsidRPr="00B972AC">
        <w:rPr>
          <w:rFonts w:ascii="Times New Roman" w:hAnsi="Times New Roman"/>
          <w:sz w:val="18"/>
          <w:szCs w:val="18"/>
        </w:rPr>
        <w:t xml:space="preserve">в лице ________________, действующего на основании ________________, именуемый в дальнейшем </w:t>
      </w:r>
      <w:r w:rsidRPr="00B972AC">
        <w:rPr>
          <w:rFonts w:ascii="Times New Roman" w:hAnsi="Times New Roman"/>
          <w:b/>
          <w:bCs/>
          <w:sz w:val="18"/>
          <w:szCs w:val="18"/>
        </w:rPr>
        <w:t>«Исполнитель»</w:t>
      </w:r>
      <w:r w:rsidRPr="00B972AC">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B972AC" w:rsidRPr="00B972AC" w:rsidRDefault="00B972AC" w:rsidP="00B972AC">
      <w:pPr>
        <w:numPr>
          <w:ilvl w:val="0"/>
          <w:numId w:val="20"/>
        </w:numPr>
        <w:spacing w:after="0"/>
        <w:ind w:left="0"/>
        <w:jc w:val="center"/>
        <w:rPr>
          <w:rFonts w:ascii="Times New Roman" w:hAnsi="Times New Roman"/>
          <w:sz w:val="18"/>
          <w:szCs w:val="18"/>
        </w:rPr>
      </w:pPr>
      <w:r w:rsidRPr="00B972AC">
        <w:rPr>
          <w:rFonts w:ascii="Times New Roman" w:hAnsi="Times New Roman"/>
          <w:b/>
          <w:bCs/>
          <w:sz w:val="18"/>
          <w:szCs w:val="18"/>
        </w:rPr>
        <w:t>Предмет Договора.</w:t>
      </w:r>
    </w:p>
    <w:p w:rsidR="00B972AC" w:rsidRPr="00B972AC" w:rsidRDefault="00B972AC" w:rsidP="00B972AC">
      <w:pPr>
        <w:numPr>
          <w:ilvl w:val="1"/>
          <w:numId w:val="22"/>
        </w:numPr>
        <w:spacing w:after="0"/>
        <w:jc w:val="both"/>
        <w:rPr>
          <w:rFonts w:ascii="Times New Roman" w:hAnsi="Times New Roman"/>
          <w:sz w:val="18"/>
          <w:szCs w:val="18"/>
        </w:rPr>
      </w:pPr>
      <w:r w:rsidRPr="00B972AC">
        <w:rPr>
          <w:rFonts w:ascii="Times New Roman" w:hAnsi="Times New Roman"/>
          <w:sz w:val="18"/>
          <w:szCs w:val="18"/>
        </w:rPr>
        <w:t>Исполнитель обязуется оказать услуги по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B972AC" w:rsidRPr="00B972AC" w:rsidRDefault="00B972AC" w:rsidP="00B972AC">
      <w:pPr>
        <w:numPr>
          <w:ilvl w:val="1"/>
          <w:numId w:val="22"/>
        </w:numPr>
        <w:spacing w:after="0"/>
        <w:jc w:val="both"/>
        <w:rPr>
          <w:rFonts w:ascii="Times New Roman" w:hAnsi="Times New Roman"/>
          <w:sz w:val="18"/>
          <w:szCs w:val="18"/>
        </w:rPr>
      </w:pPr>
      <w:r w:rsidRPr="00B972AC">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2. Права и обязанности сторон.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 Исполнитель обязан: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2.1.1.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2.1.2.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2.1.3. обеспечить надлежащее состояние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Под надлежащим состоянием понимается такое, при котором визуальное состояние информации на рекламных поверхностях воспринимается потребителями в полном объеме.</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2.1.4. осуществлять контроль за надлежащим состоянием рекламных конструкций не реже 3 раз в месяц и немедленно информировать Заказчика о событиях, затрагивающих его интерес по Договору;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2.1.5. в случае обнаружения ненадлежащего состояния рекламных конструкций, устранить недостатки в течение 3 рабочих дней с момента обнаружения;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2.1.6. В течение 10 (десяти) дней с даты окончания срока размещения, предоставлять Заказчику документы и материалы, предусмотренные п. 9 Приложения № 1 к Договору.</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2.2. Исполнитель вправе: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2.2.2. вносить Заказчику предложения по всем вопросам выполнения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 Заказчик обязан: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2.3.1. оплатить услуги Исполнителя в порядке, предусмотренном Договором;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2.4.  Заказчик вправе:</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2.4.1. вносить Исполнителю предложения по всем вопросам выполнения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B972AC" w:rsidRPr="00B972AC" w:rsidRDefault="00B972AC" w:rsidP="00B972AC">
      <w:pPr>
        <w:numPr>
          <w:ilvl w:val="0"/>
          <w:numId w:val="21"/>
        </w:numPr>
        <w:spacing w:after="0"/>
        <w:ind w:left="0"/>
        <w:jc w:val="center"/>
        <w:rPr>
          <w:rFonts w:ascii="Times New Roman" w:hAnsi="Times New Roman"/>
          <w:sz w:val="18"/>
          <w:szCs w:val="18"/>
        </w:rPr>
      </w:pPr>
      <w:r w:rsidRPr="00B972AC">
        <w:rPr>
          <w:rFonts w:ascii="Times New Roman" w:hAnsi="Times New Roman"/>
          <w:b/>
          <w:bCs/>
          <w:sz w:val="18"/>
          <w:szCs w:val="18"/>
        </w:rPr>
        <w:t>Порядок сдачи-приемки услуг.</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3.2. Сдача-приемка оказанных услуг оформляется путем составления и подписания Сторонами акта оказанных услуг.</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3.3. Акт оказанных услуг, документы и материалы, предусмотренные Договором, представляются Исполнителем в течение 10 (десяти) дней с даты окончания срока размещения.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Срок размещения информационных материалов наружной социальной рекламы  по договору:  с даты заключения договора по «25» сентября 2023 года. включительно</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lastRenderedPageBreak/>
        <w:t>3.4. 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4. Стоимость услуг и порядок расчетов.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4.1. Общая стоимость оказываемых услуг в соответствии с условиями Договора составляет </w:t>
      </w:r>
      <w:r w:rsidR="00172792">
        <w:rPr>
          <w:rFonts w:ascii="Times New Roman" w:hAnsi="Times New Roman"/>
          <w:sz w:val="18"/>
          <w:szCs w:val="18"/>
        </w:rPr>
        <w:t>________ (________)</w:t>
      </w:r>
      <w:r w:rsidRPr="00B972AC">
        <w:rPr>
          <w:rFonts w:ascii="Times New Roman" w:hAnsi="Times New Roman"/>
          <w:sz w:val="18"/>
          <w:szCs w:val="18"/>
        </w:rPr>
        <w:t xml:space="preserve">         рублей </w:t>
      </w:r>
      <w:r w:rsidR="00172792">
        <w:rPr>
          <w:rFonts w:ascii="Times New Roman" w:hAnsi="Times New Roman"/>
          <w:sz w:val="18"/>
          <w:szCs w:val="18"/>
        </w:rPr>
        <w:t>___</w:t>
      </w:r>
      <w:r w:rsidRPr="00B972AC">
        <w:rPr>
          <w:rFonts w:ascii="Times New Roman" w:hAnsi="Times New Roman"/>
          <w:sz w:val="18"/>
          <w:szCs w:val="18"/>
        </w:rPr>
        <w:t xml:space="preserve"> копеек, НДС не облагается на основании гл. 26.2 НК РФ.</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Стоимость договора включает в себя все расходы Исполнителя, связанные с исполнением обязательств по Договору, в т.ч. расходы на размещение информационных материалов наружной социальной рекламы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3 к Договору.</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 </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   4.4. Источник финансирования: субсидия на иные цели.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5. Ответственность Сторон.</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972AC">
        <w:rPr>
          <w:rFonts w:ascii="Times New Roman" w:hAnsi="Times New Roman"/>
          <w:sz w:val="18"/>
          <w:szCs w:val="18"/>
        </w:rPr>
        <w:t>неизвещением</w:t>
      </w:r>
      <w:proofErr w:type="spellEnd"/>
      <w:r w:rsidRPr="00B972AC">
        <w:rPr>
          <w:rFonts w:ascii="Times New Roman" w:hAnsi="Times New Roman"/>
          <w:sz w:val="18"/>
          <w:szCs w:val="18"/>
        </w:rPr>
        <w:t xml:space="preserve"> или несвоевременным извещением.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5.12. Стороны ни при каких условиях не начисляют проценты, установленные ст. 317.1 Гражданского кодекса Российской Федерации.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6. Разрешение споров.</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lastRenderedPageBreak/>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6.3. Срок рассмотрения писем, уведомлений или претензий не может превышать 5 (пять) рабочих дней со дня их получения.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 xml:space="preserve">7. </w:t>
      </w:r>
      <w:proofErr w:type="spellStart"/>
      <w:r w:rsidRPr="00B972AC">
        <w:rPr>
          <w:rFonts w:ascii="Times New Roman" w:hAnsi="Times New Roman"/>
          <w:b/>
          <w:bCs/>
          <w:sz w:val="18"/>
          <w:szCs w:val="18"/>
        </w:rPr>
        <w:t>Антикоррупционная</w:t>
      </w:r>
      <w:proofErr w:type="spellEnd"/>
      <w:r w:rsidRPr="00B972AC">
        <w:rPr>
          <w:rFonts w:ascii="Times New Roman" w:hAnsi="Times New Roman"/>
          <w:b/>
          <w:bCs/>
          <w:sz w:val="18"/>
          <w:szCs w:val="18"/>
        </w:rPr>
        <w:t xml:space="preserve"> оговорка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7.1. При исполнении своих обязательств по Договору, Стороны, их </w:t>
      </w:r>
      <w:proofErr w:type="spellStart"/>
      <w:r w:rsidRPr="00B972AC">
        <w:rPr>
          <w:rFonts w:ascii="Times New Roman" w:hAnsi="Times New Roman"/>
          <w:sz w:val="18"/>
          <w:szCs w:val="18"/>
        </w:rPr>
        <w:t>аффилированные</w:t>
      </w:r>
      <w:proofErr w:type="spellEnd"/>
      <w:r w:rsidRPr="00B972AC">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7.2. При исполнении своих обязательств по Договору, Стороны, их </w:t>
      </w:r>
      <w:proofErr w:type="spellStart"/>
      <w:r w:rsidRPr="00B972AC">
        <w:rPr>
          <w:rFonts w:ascii="Times New Roman" w:hAnsi="Times New Roman"/>
          <w:sz w:val="18"/>
          <w:szCs w:val="18"/>
        </w:rPr>
        <w:t>аффилированные</w:t>
      </w:r>
      <w:proofErr w:type="spellEnd"/>
      <w:r w:rsidRPr="00B972AC">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b/>
          <w:bCs/>
          <w:i/>
          <w:iCs/>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972AC">
        <w:rPr>
          <w:rFonts w:ascii="Times New Roman" w:hAnsi="Times New Roman"/>
          <w:sz w:val="18"/>
          <w:szCs w:val="18"/>
        </w:rPr>
        <w:t>аффилированными</w:t>
      </w:r>
      <w:proofErr w:type="spellEnd"/>
      <w:r w:rsidRPr="00B972AC">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8. Заключительные положения</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w:t>
      </w:r>
      <w:r w:rsidRPr="00B972AC">
        <w:rPr>
          <w:rFonts w:ascii="Times New Roman" w:hAnsi="Times New Roman"/>
          <w:sz w:val="18"/>
          <w:szCs w:val="18"/>
        </w:rPr>
        <w:lastRenderedPageBreak/>
        <w:t>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B972AC" w:rsidRPr="00B972AC" w:rsidRDefault="00B972AC" w:rsidP="00B972AC">
      <w:pPr>
        <w:suppressAutoHyphens/>
        <w:spacing w:after="0"/>
        <w:jc w:val="both"/>
        <w:rPr>
          <w:rFonts w:ascii="Times New Roman" w:hAnsi="Times New Roman"/>
          <w:sz w:val="18"/>
          <w:szCs w:val="18"/>
        </w:rPr>
      </w:pPr>
      <w:r w:rsidRPr="00B972AC">
        <w:rPr>
          <w:rFonts w:ascii="Times New Roman" w:hAnsi="Times New Roman"/>
          <w:sz w:val="18"/>
          <w:szCs w:val="18"/>
        </w:rPr>
        <w:t>8.9. Приложения к Договору являются неотъемлемой частью настоящего Договора.</w:t>
      </w: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9. Место нахождения и реквизиты сторон</w:t>
      </w:r>
    </w:p>
    <w:tbl>
      <w:tblPr>
        <w:tblW w:w="0" w:type="auto"/>
        <w:tblInd w:w="392" w:type="dxa"/>
        <w:tblCellMar>
          <w:left w:w="10" w:type="dxa"/>
          <w:right w:w="10" w:type="dxa"/>
        </w:tblCellMar>
        <w:tblLook w:val="04A0"/>
      </w:tblPr>
      <w:tblGrid>
        <w:gridCol w:w="4375"/>
        <w:gridCol w:w="4678"/>
        <w:gridCol w:w="354"/>
      </w:tblGrid>
      <w:tr w:rsidR="00B972AC" w:rsidRPr="00B972AC" w:rsidTr="00E00442">
        <w:tc>
          <w:tcPr>
            <w:tcW w:w="4394" w:type="dxa"/>
          </w:tcPr>
          <w:p w:rsidR="00B972AC" w:rsidRPr="00B972AC" w:rsidRDefault="00B972AC" w:rsidP="00B972AC">
            <w:pPr>
              <w:spacing w:after="0"/>
              <w:rPr>
                <w:rFonts w:ascii="Times New Roman" w:hAnsi="Times New Roman"/>
                <w:sz w:val="18"/>
                <w:szCs w:val="18"/>
              </w:rPr>
            </w:pPr>
            <w:r w:rsidRPr="00B972AC">
              <w:rPr>
                <w:rFonts w:ascii="Times New Roman" w:hAnsi="Times New Roman"/>
                <w:b/>
                <w:bCs/>
                <w:sz w:val="18"/>
                <w:szCs w:val="18"/>
              </w:rPr>
              <w:t>«Заказчик»</w:t>
            </w:r>
          </w:p>
        </w:tc>
        <w:tc>
          <w:tcPr>
            <w:tcW w:w="4807" w:type="dxa"/>
            <w:gridSpan w:val="2"/>
          </w:tcPr>
          <w:p w:rsidR="00B972AC" w:rsidRPr="00B972AC" w:rsidRDefault="00B972AC" w:rsidP="00B972AC">
            <w:pPr>
              <w:spacing w:after="0"/>
              <w:rPr>
                <w:rFonts w:ascii="Times New Roman" w:hAnsi="Times New Roman"/>
                <w:sz w:val="18"/>
                <w:szCs w:val="18"/>
              </w:rPr>
            </w:pPr>
            <w:r w:rsidRPr="00B972AC">
              <w:rPr>
                <w:rFonts w:ascii="Times New Roman" w:hAnsi="Times New Roman"/>
                <w:b/>
                <w:bCs/>
                <w:sz w:val="18"/>
                <w:szCs w:val="18"/>
              </w:rPr>
              <w:t>«Исполнитель»</w:t>
            </w:r>
          </w:p>
        </w:tc>
      </w:tr>
      <w:tr w:rsidR="00B972AC" w:rsidRPr="00B972AC" w:rsidTr="00E00442">
        <w:trPr>
          <w:gridAfter w:val="1"/>
          <w:wAfter w:w="360" w:type="dxa"/>
          <w:trHeight w:val="3182"/>
        </w:trPr>
        <w:tc>
          <w:tcPr>
            <w:tcW w:w="4394" w:type="dxa"/>
          </w:tcPr>
          <w:p w:rsidR="00B972AC" w:rsidRPr="00B972AC" w:rsidRDefault="00B972AC" w:rsidP="00B972AC">
            <w:pPr>
              <w:spacing w:after="0"/>
              <w:jc w:val="both"/>
              <w:rPr>
                <w:rFonts w:ascii="Times New Roman" w:hAnsi="Times New Roman"/>
                <w:sz w:val="18"/>
                <w:szCs w:val="18"/>
              </w:rPr>
            </w:pPr>
            <w:r w:rsidRPr="00B972AC">
              <w:rPr>
                <w:rFonts w:ascii="Times New Roman" w:hAnsi="Times New Roman"/>
                <w:b/>
                <w:bCs/>
                <w:sz w:val="18"/>
                <w:szCs w:val="18"/>
              </w:rPr>
              <w:t>Государственное автономное учреждение Ярославской области «Информационное агентство «Верхняя Волга»</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Юридический адрес: 150000, г. Ярославль, ул. Максимова, д. 17/27.</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ИНН 7604026974 /КПП 760401001</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Департамент финансов ЯО (ГАУ ЯО «Информационное агентство «Верхняя Волга», л/с </w:t>
            </w:r>
            <w:proofErr w:type="spellStart"/>
            <w:r w:rsidRPr="00B972AC">
              <w:rPr>
                <w:rFonts w:ascii="Times New Roman" w:hAnsi="Times New Roman"/>
                <w:sz w:val="18"/>
                <w:szCs w:val="18"/>
              </w:rPr>
              <w:t>л/с</w:t>
            </w:r>
            <w:proofErr w:type="spellEnd"/>
            <w:r w:rsidRPr="00B972AC">
              <w:rPr>
                <w:rFonts w:ascii="Times New Roman" w:hAnsi="Times New Roman"/>
                <w:sz w:val="18"/>
                <w:szCs w:val="18"/>
              </w:rPr>
              <w:t xml:space="preserve"> 946.08.001.8) казначейский счет   03224643780000007101</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БИК  017888102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ОКТМО    78701000 </w:t>
            </w:r>
          </w:p>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КБК 00000000000000000130</w:t>
            </w:r>
          </w:p>
          <w:p w:rsidR="00B972AC" w:rsidRPr="00B972AC" w:rsidRDefault="00B972AC" w:rsidP="00B972AC">
            <w:pPr>
              <w:spacing w:after="0"/>
              <w:rPr>
                <w:rFonts w:ascii="Times New Roman" w:hAnsi="Times New Roman"/>
                <w:sz w:val="18"/>
                <w:szCs w:val="18"/>
              </w:rPr>
            </w:pPr>
          </w:p>
          <w:p w:rsidR="00B972AC" w:rsidRPr="00B972AC" w:rsidRDefault="00172792" w:rsidP="00B972AC">
            <w:pPr>
              <w:spacing w:after="0"/>
              <w:jc w:val="both"/>
              <w:rPr>
                <w:rFonts w:ascii="Times New Roman" w:hAnsi="Times New Roman"/>
                <w:sz w:val="18"/>
                <w:szCs w:val="18"/>
              </w:rPr>
            </w:pPr>
            <w:r>
              <w:rPr>
                <w:rFonts w:ascii="Times New Roman" w:hAnsi="Times New Roman"/>
                <w:sz w:val="18"/>
                <w:szCs w:val="18"/>
              </w:rPr>
              <w:t>________________</w:t>
            </w:r>
          </w:p>
          <w:p w:rsidR="00B972AC" w:rsidRPr="00B972AC" w:rsidRDefault="00B972AC" w:rsidP="00B972AC">
            <w:pPr>
              <w:spacing w:after="0"/>
              <w:rPr>
                <w:rFonts w:ascii="Times New Roman" w:hAnsi="Times New Roman"/>
                <w:sz w:val="18"/>
                <w:szCs w:val="18"/>
              </w:rPr>
            </w:pPr>
          </w:p>
        </w:tc>
        <w:tc>
          <w:tcPr>
            <w:tcW w:w="4727" w:type="dxa"/>
          </w:tcPr>
          <w:p w:rsidR="00B972AC" w:rsidRPr="00B972AC" w:rsidRDefault="00B972AC" w:rsidP="00B972AC">
            <w:pPr>
              <w:spacing w:after="0"/>
              <w:jc w:val="both"/>
              <w:rPr>
                <w:rFonts w:ascii="Times New Roman" w:hAnsi="Times New Roman"/>
                <w:sz w:val="18"/>
                <w:szCs w:val="18"/>
              </w:rPr>
            </w:pPr>
            <w:r w:rsidRPr="00B972AC">
              <w:rPr>
                <w:rFonts w:ascii="Times New Roman" w:hAnsi="Times New Roman"/>
                <w:sz w:val="18"/>
                <w:szCs w:val="18"/>
              </w:rPr>
              <w:t xml:space="preserve">  </w:t>
            </w:r>
          </w:p>
        </w:tc>
      </w:tr>
      <w:tr w:rsidR="00B972AC" w:rsidRPr="00B972AC" w:rsidTr="00E00442">
        <w:trPr>
          <w:gridAfter w:val="1"/>
          <w:wAfter w:w="360" w:type="dxa"/>
        </w:trPr>
        <w:tc>
          <w:tcPr>
            <w:tcW w:w="4394" w:type="dxa"/>
          </w:tcPr>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_____________________</w:t>
            </w:r>
            <w:r w:rsidR="00172792">
              <w:rPr>
                <w:rFonts w:ascii="Times New Roman" w:hAnsi="Times New Roman"/>
                <w:sz w:val="18"/>
                <w:szCs w:val="18"/>
              </w:rPr>
              <w:t>_/______________</w:t>
            </w:r>
            <w:r w:rsidRPr="00B972AC">
              <w:rPr>
                <w:rFonts w:ascii="Times New Roman" w:hAnsi="Times New Roman"/>
                <w:sz w:val="18"/>
                <w:szCs w:val="18"/>
              </w:rPr>
              <w:t>/</w:t>
            </w: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М.П.</w:t>
            </w:r>
          </w:p>
        </w:tc>
        <w:tc>
          <w:tcPr>
            <w:tcW w:w="4727" w:type="dxa"/>
          </w:tcPr>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 xml:space="preserve">_____________________/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B972AC" w:rsidRPr="00B972AC" w:rsidRDefault="00B972AC" w:rsidP="00B972AC">
            <w:pPr>
              <w:spacing w:after="0"/>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Default="00B972AC"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Pr="00B972AC" w:rsidRDefault="00172792" w:rsidP="00B972AC">
      <w:pPr>
        <w:spacing w:after="0"/>
        <w:rPr>
          <w:rFonts w:ascii="Times New Roman" w:hAnsi="Times New Roman"/>
          <w:sz w:val="18"/>
          <w:szCs w:val="18"/>
        </w:rPr>
      </w:pPr>
    </w:p>
    <w:p w:rsidR="00B972AC" w:rsidRDefault="00B972AC"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Default="00172792" w:rsidP="00B972AC">
      <w:pPr>
        <w:spacing w:after="0"/>
        <w:rPr>
          <w:rFonts w:ascii="Times New Roman" w:hAnsi="Times New Roman"/>
          <w:sz w:val="18"/>
          <w:szCs w:val="18"/>
        </w:rPr>
      </w:pPr>
    </w:p>
    <w:p w:rsidR="00172792" w:rsidRPr="00B972AC" w:rsidRDefault="00172792"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right"/>
        <w:rPr>
          <w:rFonts w:ascii="Times New Roman" w:hAnsi="Times New Roman"/>
          <w:sz w:val="18"/>
          <w:szCs w:val="18"/>
        </w:rPr>
      </w:pPr>
      <w:r w:rsidRPr="00B972AC">
        <w:rPr>
          <w:rFonts w:ascii="Times New Roman" w:hAnsi="Times New Roman"/>
          <w:b/>
          <w:bCs/>
          <w:sz w:val="18"/>
          <w:szCs w:val="18"/>
        </w:rPr>
        <w:t>Приложение № 1 к договору № _____  от «____» сентября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center"/>
        <w:rPr>
          <w:rFonts w:ascii="Times New Roman" w:hAnsi="Times New Roman"/>
          <w:sz w:val="18"/>
          <w:szCs w:val="18"/>
        </w:rPr>
      </w:pPr>
      <w:r w:rsidRPr="00B972AC">
        <w:rPr>
          <w:rFonts w:ascii="Times New Roman" w:hAnsi="Times New Roman"/>
          <w:b/>
          <w:bCs/>
          <w:sz w:val="18"/>
          <w:szCs w:val="18"/>
        </w:rPr>
        <w:t>Техническое задание</w:t>
      </w:r>
    </w:p>
    <w:p w:rsidR="00DD65FA" w:rsidRPr="00DB1395" w:rsidRDefault="00DD65FA" w:rsidP="00DD65FA">
      <w:pPr>
        <w:pStyle w:val="ac"/>
        <w:numPr>
          <w:ilvl w:val="0"/>
          <w:numId w:val="16"/>
        </w:numPr>
        <w:spacing w:after="0" w:line="240" w:lineRule="auto"/>
        <w:jc w:val="both"/>
        <w:rPr>
          <w:rFonts w:ascii="Times New Roman" w:hAnsi="Times New Roman"/>
          <w:sz w:val="18"/>
          <w:szCs w:val="18"/>
        </w:rPr>
      </w:pPr>
      <w:r w:rsidRPr="00DB1395">
        <w:rPr>
          <w:rFonts w:ascii="Times New Roman" w:hAnsi="Times New Roman"/>
          <w:b/>
          <w:sz w:val="18"/>
          <w:szCs w:val="18"/>
        </w:rPr>
        <w:t>Предмет договора:</w:t>
      </w:r>
      <w:r w:rsidRPr="00DB1395">
        <w:rPr>
          <w:rFonts w:ascii="Times New Roman" w:hAnsi="Times New Roman"/>
          <w:sz w:val="18"/>
          <w:szCs w:val="18"/>
        </w:rPr>
        <w:t xml:space="preserve"> 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p w:rsidR="00DD65FA" w:rsidRPr="00DB1395" w:rsidRDefault="00DD65FA" w:rsidP="00DD65FA">
      <w:pPr>
        <w:numPr>
          <w:ilvl w:val="0"/>
          <w:numId w:val="16"/>
        </w:numPr>
        <w:spacing w:after="0" w:line="240" w:lineRule="auto"/>
        <w:contextualSpacing/>
        <w:jc w:val="both"/>
        <w:rPr>
          <w:rFonts w:ascii="Times New Roman" w:hAnsi="Times New Roman"/>
          <w:b/>
          <w:sz w:val="18"/>
          <w:szCs w:val="18"/>
        </w:rPr>
      </w:pPr>
      <w:r w:rsidRPr="00DB1395">
        <w:rPr>
          <w:rFonts w:ascii="Times New Roman" w:hAnsi="Times New Roman"/>
          <w:b/>
          <w:sz w:val="18"/>
          <w:szCs w:val="18"/>
        </w:rPr>
        <w:t xml:space="preserve">Цели оказания услуг: </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формирование положительной мотивации граждан к поступлению на военную службу по контракту;</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xml:space="preserve">- формирование патриотического настроя граждан; </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создание позитивного образа российских военнослужащих;</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повышение престижа службы в Вооруженных Силах РФ;</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материально-социальная мотивация на службу по контракту;</w:t>
      </w:r>
    </w:p>
    <w:p w:rsidR="00DD65FA" w:rsidRPr="00DB1395" w:rsidRDefault="00DD65FA" w:rsidP="00DD65FA">
      <w:pPr>
        <w:spacing w:after="0" w:line="240" w:lineRule="auto"/>
        <w:ind w:left="1069"/>
        <w:contextualSpacing/>
        <w:jc w:val="both"/>
        <w:rPr>
          <w:rFonts w:ascii="Times New Roman" w:hAnsi="Times New Roman"/>
          <w:sz w:val="18"/>
          <w:szCs w:val="18"/>
        </w:rPr>
      </w:pPr>
      <w:r w:rsidRPr="00DB1395">
        <w:rPr>
          <w:rFonts w:ascii="Times New Roman" w:hAnsi="Times New Roman"/>
          <w:sz w:val="18"/>
          <w:szCs w:val="18"/>
        </w:rPr>
        <w:t>- информирование о возможности попасть на контрактную службу.</w:t>
      </w:r>
    </w:p>
    <w:p w:rsidR="00DD65FA" w:rsidRPr="00DB1395" w:rsidRDefault="00DD65FA" w:rsidP="00DD65FA">
      <w:pPr>
        <w:numPr>
          <w:ilvl w:val="0"/>
          <w:numId w:val="16"/>
        </w:numPr>
        <w:spacing w:after="0" w:line="240" w:lineRule="auto"/>
        <w:contextualSpacing/>
        <w:jc w:val="both"/>
        <w:rPr>
          <w:rFonts w:ascii="Times New Roman" w:hAnsi="Times New Roman"/>
          <w:sz w:val="18"/>
          <w:szCs w:val="18"/>
        </w:rPr>
      </w:pPr>
      <w:r w:rsidRPr="00DB1395">
        <w:rPr>
          <w:rFonts w:ascii="Times New Roman" w:hAnsi="Times New Roman"/>
          <w:b/>
          <w:sz w:val="18"/>
          <w:szCs w:val="18"/>
        </w:rPr>
        <w:t xml:space="preserve">Количество информационных материалов наружной социальной рекламы: </w:t>
      </w:r>
      <w:r w:rsidRPr="00DB1395">
        <w:rPr>
          <w:rFonts w:ascii="Times New Roman" w:hAnsi="Times New Roman"/>
          <w:sz w:val="18"/>
          <w:szCs w:val="18"/>
        </w:rPr>
        <w:t>9 штук.</w:t>
      </w:r>
    </w:p>
    <w:p w:rsidR="00DD65FA" w:rsidRPr="00DB1395" w:rsidRDefault="00DD65FA" w:rsidP="00DD65FA">
      <w:pPr>
        <w:numPr>
          <w:ilvl w:val="0"/>
          <w:numId w:val="16"/>
        </w:numPr>
        <w:spacing w:after="0" w:line="240" w:lineRule="auto"/>
        <w:contextualSpacing/>
        <w:jc w:val="both"/>
        <w:rPr>
          <w:rFonts w:ascii="Times New Roman" w:hAnsi="Times New Roman"/>
          <w:sz w:val="18"/>
          <w:szCs w:val="18"/>
        </w:rPr>
      </w:pPr>
      <w:r w:rsidRPr="00DB1395">
        <w:rPr>
          <w:rFonts w:ascii="Times New Roman" w:hAnsi="Times New Roman"/>
          <w:b/>
          <w:sz w:val="18"/>
          <w:szCs w:val="18"/>
        </w:rPr>
        <w:t xml:space="preserve">Сроки оказания услуг: </w:t>
      </w:r>
      <w:r w:rsidRPr="00DB1395">
        <w:rPr>
          <w:rFonts w:ascii="Times New Roman" w:hAnsi="Times New Roman"/>
          <w:sz w:val="18"/>
          <w:szCs w:val="18"/>
        </w:rPr>
        <w:t xml:space="preserve">с «12» сентября 2023 года по «25» сентября 2023 года. </w:t>
      </w:r>
    </w:p>
    <w:p w:rsidR="00DD65FA" w:rsidRPr="00DB1395" w:rsidRDefault="00DD65FA" w:rsidP="00DD65FA">
      <w:pPr>
        <w:numPr>
          <w:ilvl w:val="0"/>
          <w:numId w:val="16"/>
        </w:numPr>
        <w:spacing w:after="0" w:line="240" w:lineRule="auto"/>
        <w:contextualSpacing/>
        <w:jc w:val="both"/>
        <w:rPr>
          <w:rFonts w:ascii="Times New Roman" w:hAnsi="Times New Roman"/>
          <w:b/>
          <w:sz w:val="18"/>
          <w:szCs w:val="18"/>
        </w:rPr>
      </w:pPr>
      <w:r w:rsidRPr="00DB1395">
        <w:rPr>
          <w:rFonts w:ascii="Times New Roman" w:hAnsi="Times New Roman"/>
          <w:b/>
          <w:sz w:val="18"/>
          <w:szCs w:val="18"/>
        </w:rPr>
        <w:t xml:space="preserve">Период размещения информационных материалов наружной социальной рекламы: </w:t>
      </w:r>
      <w:r w:rsidRPr="00DB1395">
        <w:rPr>
          <w:rFonts w:ascii="Times New Roman" w:hAnsi="Times New Roman"/>
          <w:sz w:val="18"/>
          <w:szCs w:val="18"/>
        </w:rPr>
        <w:t xml:space="preserve">с «12» сентября 2023 года по «25» сентября 2023 года </w:t>
      </w:r>
    </w:p>
    <w:p w:rsidR="00DD65FA" w:rsidRPr="00DB1395" w:rsidRDefault="00DD65FA" w:rsidP="00DD65FA">
      <w:pPr>
        <w:numPr>
          <w:ilvl w:val="0"/>
          <w:numId w:val="16"/>
        </w:numPr>
        <w:spacing w:after="0" w:line="240" w:lineRule="auto"/>
        <w:contextualSpacing/>
        <w:jc w:val="both"/>
        <w:rPr>
          <w:rFonts w:ascii="Times New Roman" w:hAnsi="Times New Roman"/>
          <w:sz w:val="18"/>
          <w:szCs w:val="18"/>
        </w:rPr>
      </w:pPr>
      <w:r w:rsidRPr="00DB1395">
        <w:rPr>
          <w:rFonts w:ascii="Times New Roman" w:hAnsi="Times New Roman"/>
          <w:b/>
          <w:sz w:val="18"/>
          <w:szCs w:val="18"/>
        </w:rPr>
        <w:t xml:space="preserve">Место размещения информационных материалов наружной социальной рекламы: </w:t>
      </w:r>
      <w:r w:rsidRPr="00DB1395">
        <w:rPr>
          <w:rFonts w:ascii="Times New Roman" w:hAnsi="Times New Roman"/>
          <w:sz w:val="18"/>
          <w:szCs w:val="18"/>
        </w:rPr>
        <w:t>стационарные конструкции – рекламные конструкции цифровые экраны, расположенные на территории Ярославской области.</w:t>
      </w:r>
    </w:p>
    <w:p w:rsidR="00DD65FA" w:rsidRPr="00DB1395" w:rsidRDefault="00DD65FA" w:rsidP="00DD65FA">
      <w:pPr>
        <w:numPr>
          <w:ilvl w:val="0"/>
          <w:numId w:val="16"/>
        </w:numPr>
        <w:spacing w:after="0" w:line="240" w:lineRule="auto"/>
        <w:contextualSpacing/>
        <w:jc w:val="both"/>
        <w:rPr>
          <w:rFonts w:ascii="Times New Roman" w:hAnsi="Times New Roman"/>
          <w:bCs/>
          <w:sz w:val="18"/>
          <w:szCs w:val="18"/>
        </w:rPr>
      </w:pPr>
      <w:r w:rsidRPr="00DB1395">
        <w:rPr>
          <w:rFonts w:ascii="Times New Roman" w:hAnsi="Times New Roman"/>
          <w:b/>
          <w:sz w:val="18"/>
          <w:szCs w:val="18"/>
        </w:rPr>
        <w:t xml:space="preserve">Состав и объем услуг: </w:t>
      </w:r>
    </w:p>
    <w:p w:rsidR="00DD65FA" w:rsidRPr="00DB1395" w:rsidRDefault="00DD65FA" w:rsidP="00DD65FA">
      <w:pPr>
        <w:numPr>
          <w:ilvl w:val="1"/>
          <w:numId w:val="16"/>
        </w:numPr>
        <w:spacing w:after="0" w:line="240" w:lineRule="auto"/>
        <w:contextualSpacing/>
        <w:jc w:val="both"/>
        <w:rPr>
          <w:rFonts w:ascii="Times New Roman" w:hAnsi="Times New Roman"/>
          <w:b/>
          <w:sz w:val="18"/>
          <w:szCs w:val="18"/>
        </w:rPr>
      </w:pPr>
      <w:r w:rsidRPr="00DB1395">
        <w:rPr>
          <w:rFonts w:ascii="Times New Roman" w:hAnsi="Times New Roman"/>
          <w:b/>
          <w:sz w:val="18"/>
          <w:szCs w:val="18"/>
          <w:lang w:bidi="en-US"/>
        </w:rPr>
        <w:t xml:space="preserve"> Размещение информационных материалов наружной социальной рекламы.</w:t>
      </w:r>
    </w:p>
    <w:p w:rsidR="00DD65FA" w:rsidRPr="00DB1395" w:rsidRDefault="00DD65FA" w:rsidP="00DD65FA">
      <w:pPr>
        <w:spacing w:after="0" w:line="240" w:lineRule="auto"/>
        <w:ind w:firstLine="567"/>
        <w:jc w:val="both"/>
        <w:rPr>
          <w:rFonts w:ascii="Times New Roman" w:hAnsi="Times New Roman"/>
          <w:sz w:val="18"/>
          <w:szCs w:val="18"/>
        </w:rPr>
      </w:pPr>
      <w:r w:rsidRPr="00DB1395">
        <w:rPr>
          <w:rFonts w:ascii="Times New Roman" w:hAnsi="Times New Roman"/>
          <w:sz w:val="18"/>
          <w:szCs w:val="18"/>
        </w:rPr>
        <w:t>7.1.1.Заказчик в течение 1 (одного) рабочего дня после заключения договора предоставляет Исполнителю ролики для размещения на рекламных конструкциях в соответствии с Приложением № 2 к Договору.</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7.1.2. Размещение информационных материалов наружной социальной рекламы в количестве 9 штук осуществляется в Ярославской области на рекламных поверхностях собственных и/или сторонних рекламных конструкциях в соответствии с Приложением № 2 к Договору (</w:t>
      </w:r>
      <w:r w:rsidRPr="00DB1395">
        <w:rPr>
          <w:rFonts w:ascii="Times New Roman" w:hAnsi="Times New Roman"/>
          <w:color w:val="000000" w:themeColor="text1"/>
          <w:sz w:val="18"/>
          <w:szCs w:val="18"/>
        </w:rPr>
        <w:t>9 рекламных поверхностей на видеоэкранах 3х6 м., 3х4);</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В программе размещения должны присутствовать следующие города Ярославской области: г. Тутаев, г. Ростов, г. Углич, г. Рыбинск, г. Переславль-Залесский.</w:t>
      </w:r>
    </w:p>
    <w:p w:rsidR="00DD65FA" w:rsidRPr="00DB1395" w:rsidRDefault="00DD65FA" w:rsidP="00DD65FA">
      <w:pPr>
        <w:spacing w:after="0" w:line="240" w:lineRule="auto"/>
        <w:ind w:firstLine="709"/>
        <w:jc w:val="both"/>
        <w:rPr>
          <w:rFonts w:ascii="Times New Roman" w:hAnsi="Times New Roman"/>
          <w:sz w:val="18"/>
          <w:szCs w:val="18"/>
        </w:rPr>
      </w:pPr>
      <w:r w:rsidRPr="00DB1395">
        <w:rPr>
          <w:rFonts w:ascii="Times New Roman" w:hAnsi="Times New Roman"/>
          <w:sz w:val="18"/>
          <w:szCs w:val="18"/>
        </w:rPr>
        <w:t xml:space="preserve">7.1.3. 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DD65FA" w:rsidRPr="00DB1395" w:rsidRDefault="00DD65FA" w:rsidP="00DD65FA">
      <w:pPr>
        <w:spacing w:after="0" w:line="240" w:lineRule="auto"/>
        <w:ind w:firstLine="709"/>
        <w:jc w:val="both"/>
        <w:rPr>
          <w:rFonts w:ascii="Times New Roman" w:hAnsi="Times New Roman"/>
          <w:sz w:val="18"/>
          <w:szCs w:val="18"/>
        </w:rPr>
      </w:pPr>
      <w:r w:rsidRPr="00DB1395">
        <w:rPr>
          <w:rFonts w:ascii="Times New Roman" w:hAnsi="Times New Roman"/>
          <w:sz w:val="18"/>
          <w:szCs w:val="18"/>
        </w:rPr>
        <w:t xml:space="preserve">Адресная программа размещения информационных материалов наружной социальной рекламы должна 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DD65FA" w:rsidRPr="00DB1395" w:rsidRDefault="00DD65FA" w:rsidP="00DD65FA">
      <w:pPr>
        <w:spacing w:after="0" w:line="240" w:lineRule="auto"/>
        <w:ind w:firstLine="709"/>
        <w:jc w:val="both"/>
        <w:rPr>
          <w:rFonts w:ascii="Times New Roman" w:hAnsi="Times New Roman"/>
          <w:sz w:val="18"/>
          <w:szCs w:val="18"/>
        </w:rPr>
      </w:pPr>
      <w:r w:rsidRPr="00DB1395">
        <w:rPr>
          <w:rFonts w:ascii="Times New Roman" w:hAnsi="Times New Roman"/>
          <w:sz w:val="18"/>
          <w:szCs w:val="18"/>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DD65FA" w:rsidRPr="00DB1395" w:rsidRDefault="00DD65FA" w:rsidP="00DD65FA">
      <w:pPr>
        <w:numPr>
          <w:ilvl w:val="1"/>
          <w:numId w:val="16"/>
        </w:numPr>
        <w:spacing w:after="0" w:line="240" w:lineRule="auto"/>
        <w:contextualSpacing/>
        <w:jc w:val="both"/>
        <w:rPr>
          <w:rFonts w:ascii="Times New Roman" w:hAnsi="Times New Roman"/>
          <w:b/>
          <w:sz w:val="18"/>
          <w:szCs w:val="18"/>
          <w:lang w:bidi="en-US"/>
        </w:rPr>
      </w:pPr>
      <w:r w:rsidRPr="00DB1395">
        <w:rPr>
          <w:rFonts w:ascii="Times New Roman" w:hAnsi="Times New Roman"/>
          <w:b/>
          <w:sz w:val="18"/>
          <w:szCs w:val="18"/>
          <w:lang w:bidi="en-US"/>
        </w:rPr>
        <w:t>Монтаж и размещение информационных материалов наружной социальной рекламы.</w:t>
      </w:r>
    </w:p>
    <w:p w:rsidR="00DD65FA" w:rsidRPr="00DB1395" w:rsidRDefault="00DD65FA" w:rsidP="00DD65FA">
      <w:pPr>
        <w:spacing w:after="0" w:line="240" w:lineRule="auto"/>
        <w:ind w:firstLine="708"/>
        <w:jc w:val="both"/>
        <w:rPr>
          <w:rFonts w:ascii="Times New Roman" w:hAnsi="Times New Roman"/>
          <w:sz w:val="18"/>
          <w:szCs w:val="18"/>
          <w:lang w:bidi="en-US"/>
        </w:rPr>
      </w:pPr>
      <w:r w:rsidRPr="00DB1395">
        <w:rPr>
          <w:rFonts w:ascii="Times New Roman" w:hAnsi="Times New Roman"/>
          <w:sz w:val="18"/>
          <w:szCs w:val="18"/>
          <w:lang w:bidi="en-US"/>
        </w:rPr>
        <w:t>7.2.1.</w:t>
      </w:r>
      <w:r w:rsidRPr="00DB1395">
        <w:rPr>
          <w:rFonts w:ascii="Times New Roman" w:hAnsi="Times New Roman"/>
          <w:sz w:val="18"/>
          <w:szCs w:val="18"/>
          <w:lang w:bidi="en-US"/>
        </w:rPr>
        <w:tab/>
        <w:t>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услуг.</w:t>
      </w:r>
    </w:p>
    <w:p w:rsidR="00DD65FA" w:rsidRPr="00DB1395" w:rsidRDefault="00DD65FA" w:rsidP="00DD65FA">
      <w:pPr>
        <w:spacing w:after="0" w:line="240" w:lineRule="auto"/>
        <w:jc w:val="both"/>
        <w:rPr>
          <w:rFonts w:ascii="Times New Roman" w:hAnsi="Times New Roman"/>
          <w:sz w:val="18"/>
          <w:szCs w:val="18"/>
          <w:lang w:bidi="en-US"/>
        </w:rPr>
      </w:pPr>
      <w:r w:rsidRPr="00DB1395">
        <w:rPr>
          <w:rFonts w:ascii="Times New Roman" w:hAnsi="Times New Roman"/>
          <w:sz w:val="18"/>
          <w:szCs w:val="18"/>
          <w:lang w:bidi="en-US"/>
        </w:rPr>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DD65FA" w:rsidRPr="00DB1395" w:rsidRDefault="00DD65FA" w:rsidP="00DD65FA">
      <w:pPr>
        <w:spacing w:after="0" w:line="240" w:lineRule="auto"/>
        <w:jc w:val="both"/>
        <w:rPr>
          <w:rFonts w:ascii="Times New Roman" w:hAnsi="Times New Roman"/>
          <w:sz w:val="18"/>
          <w:szCs w:val="18"/>
          <w:lang w:bidi="en-US"/>
        </w:rPr>
      </w:pPr>
      <w:r w:rsidRPr="00DB1395">
        <w:rPr>
          <w:rFonts w:ascii="Times New Roman" w:hAnsi="Times New Roman"/>
          <w:sz w:val="18"/>
          <w:szCs w:val="18"/>
          <w:lang w:bidi="en-US"/>
        </w:rPr>
        <w:t>Информационные материалы наружной социальной рекламы после демонтажа Заказчику не возвращаются.</w:t>
      </w:r>
    </w:p>
    <w:p w:rsidR="00DD65FA" w:rsidRPr="00DB1395" w:rsidRDefault="00DD65FA" w:rsidP="00DD65FA">
      <w:pPr>
        <w:spacing w:after="0" w:line="240" w:lineRule="auto"/>
        <w:ind w:firstLine="708"/>
        <w:jc w:val="both"/>
        <w:rPr>
          <w:rFonts w:ascii="Times New Roman" w:hAnsi="Times New Roman"/>
          <w:sz w:val="18"/>
          <w:szCs w:val="18"/>
          <w:lang w:bidi="en-US"/>
        </w:rPr>
      </w:pPr>
      <w:r w:rsidRPr="00DB1395">
        <w:rPr>
          <w:rFonts w:ascii="Times New Roman" w:hAnsi="Times New Roman"/>
          <w:sz w:val="18"/>
          <w:szCs w:val="18"/>
          <w:lang w:bidi="en-US"/>
        </w:rPr>
        <w:t>7.2.2.</w:t>
      </w:r>
      <w:r w:rsidRPr="00DB1395">
        <w:rPr>
          <w:rFonts w:ascii="Times New Roman" w:hAnsi="Times New Roman"/>
          <w:sz w:val="18"/>
          <w:szCs w:val="18"/>
          <w:lang w:bidi="en-US"/>
        </w:rPr>
        <w:tab/>
        <w:t>Условия размещение информационных материалов наружной социальной рекламы на рекламных поверхностях на цифровых экранах:</w:t>
      </w:r>
    </w:p>
    <w:tbl>
      <w:tblPr>
        <w:tblStyle w:val="15"/>
        <w:tblW w:w="10774" w:type="dxa"/>
        <w:tblInd w:w="-743" w:type="dxa"/>
        <w:tblLayout w:type="fixed"/>
        <w:tblLook w:val="04A0"/>
      </w:tblPr>
      <w:tblGrid>
        <w:gridCol w:w="2411"/>
        <w:gridCol w:w="1417"/>
        <w:gridCol w:w="1276"/>
        <w:gridCol w:w="1559"/>
        <w:gridCol w:w="851"/>
        <w:gridCol w:w="1984"/>
        <w:gridCol w:w="1276"/>
      </w:tblGrid>
      <w:tr w:rsidR="00DD65FA" w:rsidRPr="00DB1395" w:rsidTr="00E00442">
        <w:tc>
          <w:tcPr>
            <w:tcW w:w="2411"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Наименование услуг</w:t>
            </w:r>
          </w:p>
        </w:tc>
        <w:tc>
          <w:tcPr>
            <w:tcW w:w="1417"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Формат</w:t>
            </w:r>
          </w:p>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информационного материала наружной социальной рекламы</w:t>
            </w:r>
          </w:p>
        </w:tc>
        <w:tc>
          <w:tcPr>
            <w:tcW w:w="1276"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Продолжительность ролика</w:t>
            </w:r>
          </w:p>
        </w:tc>
        <w:tc>
          <w:tcPr>
            <w:tcW w:w="1559"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Периодичность выхода каждого ролика</w:t>
            </w:r>
          </w:p>
        </w:tc>
        <w:tc>
          <w:tcPr>
            <w:tcW w:w="851"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Время выхода</w:t>
            </w:r>
          </w:p>
        </w:tc>
        <w:tc>
          <w:tcPr>
            <w:tcW w:w="1984"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Место размещения</w:t>
            </w:r>
          </w:p>
        </w:tc>
        <w:tc>
          <w:tcPr>
            <w:tcW w:w="1276" w:type="dxa"/>
          </w:tcPr>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Территория</w:t>
            </w:r>
          </w:p>
          <w:p w:rsidR="00DD65FA" w:rsidRPr="00DD65FA" w:rsidRDefault="00DD65FA" w:rsidP="00E00442">
            <w:pPr>
              <w:jc w:val="center"/>
              <w:rPr>
                <w:rFonts w:ascii="Times New Roman" w:hAnsi="Times New Roman"/>
                <w:b/>
                <w:sz w:val="18"/>
                <w:szCs w:val="18"/>
              </w:rPr>
            </w:pPr>
            <w:r w:rsidRPr="00DD65FA">
              <w:rPr>
                <w:rFonts w:ascii="Times New Roman" w:hAnsi="Times New Roman"/>
                <w:b/>
                <w:sz w:val="18"/>
                <w:szCs w:val="18"/>
              </w:rPr>
              <w:t>размещения</w:t>
            </w:r>
          </w:p>
        </w:tc>
      </w:tr>
      <w:tr w:rsidR="00DD65FA" w:rsidRPr="00DB1395" w:rsidTr="00E00442">
        <w:tc>
          <w:tcPr>
            <w:tcW w:w="2411" w:type="dxa"/>
          </w:tcPr>
          <w:p w:rsidR="00DD65FA" w:rsidRPr="00DD65FA" w:rsidRDefault="00DD65FA" w:rsidP="00E00442">
            <w:pPr>
              <w:jc w:val="center"/>
              <w:rPr>
                <w:rFonts w:ascii="Times New Roman" w:hAnsi="Times New Roman"/>
                <w:sz w:val="18"/>
                <w:szCs w:val="18"/>
              </w:rPr>
            </w:pPr>
            <w:r w:rsidRPr="00DD65FA">
              <w:rPr>
                <w:rFonts w:ascii="Times New Roman" w:eastAsiaTheme="minorHAnsi" w:hAnsi="Times New Roman"/>
                <w:sz w:val="18"/>
                <w:szCs w:val="18"/>
              </w:rPr>
              <w:t>Размещение информационных материалов наружной социальной рекламы</w:t>
            </w:r>
            <w:r w:rsidRPr="00DD65FA">
              <w:rPr>
                <w:rFonts w:ascii="Times New Roman" w:hAnsi="Times New Roman"/>
                <w:sz w:val="18"/>
                <w:szCs w:val="18"/>
              </w:rPr>
              <w:t xml:space="preserve"> </w:t>
            </w:r>
          </w:p>
        </w:tc>
        <w:tc>
          <w:tcPr>
            <w:tcW w:w="1417" w:type="dxa"/>
          </w:tcPr>
          <w:p w:rsidR="00DD65FA" w:rsidRPr="00DD65FA" w:rsidRDefault="00DD65FA" w:rsidP="00E00442">
            <w:pPr>
              <w:jc w:val="center"/>
              <w:rPr>
                <w:rFonts w:ascii="Times New Roman" w:hAnsi="Times New Roman"/>
                <w:sz w:val="18"/>
                <w:szCs w:val="18"/>
              </w:rPr>
            </w:pPr>
            <w:r w:rsidRPr="00DD65FA">
              <w:rPr>
                <w:rFonts w:ascii="Times New Roman" w:hAnsi="Times New Roman"/>
                <w:sz w:val="18"/>
                <w:szCs w:val="18"/>
              </w:rPr>
              <w:t>Ролик</w:t>
            </w:r>
          </w:p>
        </w:tc>
        <w:tc>
          <w:tcPr>
            <w:tcW w:w="1276" w:type="dxa"/>
          </w:tcPr>
          <w:p w:rsidR="00DD65FA" w:rsidRPr="00DD65FA" w:rsidRDefault="00DD65FA" w:rsidP="00E00442">
            <w:pPr>
              <w:jc w:val="center"/>
              <w:rPr>
                <w:rFonts w:ascii="Times New Roman" w:hAnsi="Times New Roman"/>
                <w:color w:val="000000" w:themeColor="text1"/>
                <w:sz w:val="18"/>
                <w:szCs w:val="18"/>
              </w:rPr>
            </w:pPr>
            <w:r w:rsidRPr="00DD65FA">
              <w:rPr>
                <w:rFonts w:ascii="Times New Roman" w:hAnsi="Times New Roman"/>
                <w:color w:val="000000" w:themeColor="text1"/>
                <w:sz w:val="18"/>
                <w:szCs w:val="18"/>
              </w:rPr>
              <w:t>5 секунд</w:t>
            </w:r>
          </w:p>
        </w:tc>
        <w:tc>
          <w:tcPr>
            <w:tcW w:w="1559" w:type="dxa"/>
          </w:tcPr>
          <w:p w:rsidR="00DD65FA" w:rsidRPr="00DD65FA" w:rsidRDefault="00DD65FA" w:rsidP="00E00442">
            <w:pPr>
              <w:jc w:val="center"/>
              <w:rPr>
                <w:rFonts w:ascii="Times New Roman" w:hAnsi="Times New Roman"/>
                <w:sz w:val="18"/>
                <w:szCs w:val="18"/>
              </w:rPr>
            </w:pPr>
            <w:r w:rsidRPr="00DD65FA">
              <w:rPr>
                <w:rFonts w:ascii="Times New Roman" w:hAnsi="Times New Roman"/>
                <w:sz w:val="18"/>
                <w:szCs w:val="18"/>
              </w:rPr>
              <w:t>1 раз в 2 минуты, трансляция роликов подряд не допустима</w:t>
            </w:r>
          </w:p>
        </w:tc>
        <w:tc>
          <w:tcPr>
            <w:tcW w:w="851" w:type="dxa"/>
          </w:tcPr>
          <w:p w:rsidR="00DD65FA" w:rsidRPr="00DD65FA" w:rsidRDefault="00DD65FA" w:rsidP="00E00442">
            <w:pPr>
              <w:jc w:val="center"/>
              <w:rPr>
                <w:rFonts w:ascii="Times New Roman" w:hAnsi="Times New Roman"/>
                <w:color w:val="000000" w:themeColor="text1"/>
                <w:sz w:val="18"/>
                <w:szCs w:val="18"/>
              </w:rPr>
            </w:pPr>
            <w:r w:rsidRPr="00DD65FA">
              <w:rPr>
                <w:rFonts w:ascii="Times New Roman" w:hAnsi="Times New Roman"/>
                <w:color w:val="000000" w:themeColor="text1"/>
                <w:sz w:val="18"/>
                <w:szCs w:val="18"/>
              </w:rPr>
              <w:t>круглосуточно</w:t>
            </w:r>
          </w:p>
        </w:tc>
        <w:tc>
          <w:tcPr>
            <w:tcW w:w="1984" w:type="dxa"/>
          </w:tcPr>
          <w:p w:rsidR="00DD65FA" w:rsidRPr="00DD65FA" w:rsidRDefault="00DD65FA" w:rsidP="00E00442">
            <w:pPr>
              <w:shd w:val="clear" w:color="auto" w:fill="FFFFFF"/>
              <w:jc w:val="center"/>
              <w:rPr>
                <w:rFonts w:ascii="Times New Roman" w:hAnsi="Times New Roman"/>
                <w:color w:val="000000" w:themeColor="text1"/>
                <w:sz w:val="18"/>
                <w:szCs w:val="18"/>
              </w:rPr>
            </w:pPr>
            <w:r w:rsidRPr="00DD65FA">
              <w:rPr>
                <w:rFonts w:ascii="Times New Roman" w:hAnsi="Times New Roman"/>
                <w:color w:val="000000" w:themeColor="text1"/>
                <w:sz w:val="18"/>
                <w:szCs w:val="18"/>
              </w:rPr>
              <w:t>Рекламные поверхности (видеоэкраны 6х3 м, 3х4 м).</w:t>
            </w:r>
          </w:p>
        </w:tc>
        <w:tc>
          <w:tcPr>
            <w:tcW w:w="1276" w:type="dxa"/>
          </w:tcPr>
          <w:p w:rsidR="00DD65FA" w:rsidRPr="00DD65FA" w:rsidRDefault="00DD65FA" w:rsidP="00E00442">
            <w:pPr>
              <w:jc w:val="center"/>
              <w:rPr>
                <w:rFonts w:ascii="Times New Roman" w:hAnsi="Times New Roman"/>
                <w:sz w:val="18"/>
                <w:szCs w:val="18"/>
                <w:highlight w:val="yellow"/>
              </w:rPr>
            </w:pPr>
            <w:r w:rsidRPr="00DD65FA">
              <w:rPr>
                <w:rFonts w:ascii="Times New Roman" w:hAnsi="Times New Roman"/>
                <w:sz w:val="18"/>
                <w:szCs w:val="18"/>
              </w:rPr>
              <w:t>Ярославская область</w:t>
            </w:r>
          </w:p>
        </w:tc>
      </w:tr>
    </w:tbl>
    <w:p w:rsidR="00DD65FA" w:rsidRPr="00DB1395" w:rsidRDefault="00DD65FA" w:rsidP="00DD65FA">
      <w:pPr>
        <w:spacing w:after="0" w:line="240" w:lineRule="auto"/>
        <w:jc w:val="both"/>
        <w:rPr>
          <w:rFonts w:ascii="Times New Roman" w:hAnsi="Times New Roman"/>
          <w:sz w:val="18"/>
          <w:szCs w:val="18"/>
          <w:lang w:bidi="en-US"/>
        </w:rPr>
      </w:pPr>
    </w:p>
    <w:p w:rsidR="00DD65FA" w:rsidRPr="00DB1395" w:rsidRDefault="00DD65FA" w:rsidP="00DD65FA">
      <w:pPr>
        <w:numPr>
          <w:ilvl w:val="0"/>
          <w:numId w:val="16"/>
        </w:numPr>
        <w:spacing w:after="0" w:line="240" w:lineRule="auto"/>
        <w:contextualSpacing/>
        <w:jc w:val="both"/>
        <w:rPr>
          <w:rFonts w:ascii="Times New Roman" w:hAnsi="Times New Roman"/>
          <w:b/>
          <w:sz w:val="18"/>
          <w:szCs w:val="18"/>
        </w:rPr>
      </w:pPr>
      <w:r w:rsidRPr="00DB1395">
        <w:rPr>
          <w:rFonts w:ascii="Times New Roman" w:hAnsi="Times New Roman"/>
          <w:b/>
          <w:sz w:val="18"/>
          <w:szCs w:val="18"/>
        </w:rPr>
        <w:t>Требования к качеству оказываемых услуг и их результатам.</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lang w:bidi="en-US"/>
        </w:rPr>
        <w:t>Исполнитель обязан оказать услуги качественно, в полном объёме, в полном соответствии с Техническим заданием и Договором.</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D65FA" w:rsidRPr="00DB1395" w:rsidRDefault="00DD65FA" w:rsidP="00DD65FA">
      <w:pPr>
        <w:spacing w:after="0" w:line="240" w:lineRule="auto"/>
        <w:ind w:firstLine="708"/>
        <w:jc w:val="both"/>
        <w:rPr>
          <w:rFonts w:ascii="Times New Roman" w:hAnsi="Times New Roman"/>
          <w:color w:val="FF0000"/>
          <w:sz w:val="18"/>
          <w:szCs w:val="18"/>
        </w:rPr>
      </w:pPr>
      <w:r w:rsidRPr="00DB1395">
        <w:rPr>
          <w:rFonts w:ascii="Times New Roman" w:hAnsi="Times New Roman"/>
          <w:color w:val="000000" w:themeColor="text1"/>
          <w:sz w:val="18"/>
          <w:szCs w:val="18"/>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DB1395">
        <w:rPr>
          <w:rFonts w:ascii="Times New Roman" w:hAnsi="Times New Roman"/>
          <w:sz w:val="18"/>
          <w:szCs w:val="18"/>
        </w:rPr>
        <w:t xml:space="preserve">наружной социальной рекламы </w:t>
      </w:r>
      <w:r w:rsidRPr="00DB1395">
        <w:rPr>
          <w:rFonts w:ascii="Times New Roman" w:hAnsi="Times New Roman"/>
          <w:color w:val="000000" w:themeColor="text1"/>
          <w:sz w:val="18"/>
          <w:szCs w:val="18"/>
        </w:rPr>
        <w:t xml:space="preserve">Заказчика. </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lastRenderedPageBreak/>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DD65FA" w:rsidRPr="00DB1395" w:rsidRDefault="00DD65FA" w:rsidP="00DD65FA">
      <w:pPr>
        <w:numPr>
          <w:ilvl w:val="0"/>
          <w:numId w:val="16"/>
        </w:numPr>
        <w:spacing w:after="0" w:line="240" w:lineRule="auto"/>
        <w:contextualSpacing/>
        <w:jc w:val="both"/>
        <w:rPr>
          <w:rFonts w:ascii="Times New Roman" w:hAnsi="Times New Roman"/>
          <w:b/>
          <w:sz w:val="18"/>
          <w:szCs w:val="18"/>
        </w:rPr>
      </w:pPr>
      <w:r w:rsidRPr="00DB1395">
        <w:rPr>
          <w:rFonts w:ascii="Times New Roman" w:hAnsi="Times New Roman"/>
          <w:b/>
          <w:sz w:val="18"/>
          <w:szCs w:val="18"/>
        </w:rPr>
        <w:t>Требования к отчетной документации.</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После окончания срока размещения Исполнитель в течении 10 дней предоставляет Заказчику отчёт об оказанных услугах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DD65FA" w:rsidRPr="00DB1395" w:rsidRDefault="00DD65FA" w:rsidP="00DD65FA">
      <w:pPr>
        <w:spacing w:after="0" w:line="240" w:lineRule="auto"/>
        <w:ind w:firstLine="708"/>
        <w:jc w:val="both"/>
        <w:rPr>
          <w:rFonts w:ascii="Times New Roman" w:hAnsi="Times New Roman"/>
          <w:color w:val="FF0000"/>
          <w:sz w:val="18"/>
          <w:szCs w:val="18"/>
        </w:rPr>
      </w:pPr>
      <w:r w:rsidRPr="00DB1395">
        <w:rPr>
          <w:rFonts w:ascii="Times New Roman" w:hAnsi="Times New Roman"/>
          <w:sz w:val="18"/>
          <w:szCs w:val="18"/>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DB1395">
        <w:rPr>
          <w:rFonts w:ascii="Times New Roman" w:hAnsi="Times New Roman"/>
          <w:color w:val="000000" w:themeColor="text1"/>
          <w:sz w:val="18"/>
          <w:szCs w:val="18"/>
        </w:rPr>
        <w:t>рекламы в формате *</w:t>
      </w:r>
      <w:proofErr w:type="spellStart"/>
      <w:r w:rsidRPr="00DB1395">
        <w:rPr>
          <w:rFonts w:ascii="Times New Roman" w:hAnsi="Times New Roman"/>
          <w:color w:val="000000" w:themeColor="text1"/>
          <w:sz w:val="18"/>
          <w:szCs w:val="18"/>
        </w:rPr>
        <w:t>xlsx</w:t>
      </w:r>
      <w:proofErr w:type="spellEnd"/>
      <w:r w:rsidRPr="00DB1395">
        <w:rPr>
          <w:rFonts w:ascii="Times New Roman" w:hAnsi="Times New Roman"/>
          <w:color w:val="000000" w:themeColor="text1"/>
          <w:sz w:val="18"/>
          <w:szCs w:val="18"/>
        </w:rPr>
        <w:t>/</w:t>
      </w:r>
      <w:proofErr w:type="spellStart"/>
      <w:r w:rsidRPr="00DB1395">
        <w:rPr>
          <w:rFonts w:ascii="Times New Roman" w:hAnsi="Times New Roman"/>
          <w:color w:val="000000" w:themeColor="text1"/>
          <w:sz w:val="18"/>
          <w:szCs w:val="18"/>
        </w:rPr>
        <w:t>xls</w:t>
      </w:r>
      <w:proofErr w:type="spellEnd"/>
      <w:r w:rsidRPr="00DB1395">
        <w:rPr>
          <w:rFonts w:ascii="Times New Roman" w:hAnsi="Times New Roman"/>
          <w:color w:val="000000" w:themeColor="text1"/>
          <w:sz w:val="18"/>
          <w:szCs w:val="18"/>
        </w:rPr>
        <w:t xml:space="preserve">. </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 xml:space="preserve">К отчету прилагаются:  </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 xml:space="preserve">- </w:t>
      </w:r>
      <w:proofErr w:type="spellStart"/>
      <w:r w:rsidRPr="00DB1395">
        <w:rPr>
          <w:rFonts w:ascii="Times New Roman" w:hAnsi="Times New Roman"/>
          <w:sz w:val="18"/>
          <w:szCs w:val="18"/>
        </w:rPr>
        <w:t>фотоотчёт</w:t>
      </w:r>
      <w:proofErr w:type="spellEnd"/>
      <w:r w:rsidRPr="00DB1395">
        <w:rPr>
          <w:rFonts w:ascii="Times New Roman" w:hAnsi="Times New Roman"/>
          <w:sz w:val="18"/>
          <w:szCs w:val="18"/>
        </w:rPr>
        <w:t xml:space="preserve"> о размещенных информационных материалах наружной социальной рекламы на бумажном носителе, позволяющий идентифицировать месторасположения рекламной конструкции или её номер; </w:t>
      </w:r>
    </w:p>
    <w:p w:rsidR="00DD65FA" w:rsidRPr="00DB1395"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  акт оказанных услуг;</w:t>
      </w:r>
    </w:p>
    <w:p w:rsidR="00DD65FA" w:rsidRPr="00DD65FA" w:rsidRDefault="00DD65FA" w:rsidP="00DD65FA">
      <w:pPr>
        <w:spacing w:after="0" w:line="240" w:lineRule="auto"/>
        <w:ind w:firstLine="708"/>
        <w:jc w:val="both"/>
        <w:rPr>
          <w:rFonts w:ascii="Times New Roman" w:hAnsi="Times New Roman"/>
          <w:sz w:val="18"/>
          <w:szCs w:val="18"/>
        </w:rPr>
      </w:pPr>
      <w:r w:rsidRPr="00DB1395">
        <w:rPr>
          <w:rFonts w:ascii="Times New Roman" w:hAnsi="Times New Roman"/>
          <w:sz w:val="18"/>
          <w:szCs w:val="18"/>
        </w:rPr>
        <w:t>- счет.</w:t>
      </w:r>
    </w:p>
    <w:p w:rsidR="00DD65FA" w:rsidRPr="00DB1395" w:rsidRDefault="00DD65FA" w:rsidP="00DD65FA">
      <w:pPr>
        <w:spacing w:after="0"/>
        <w:ind w:firstLine="567"/>
        <w:jc w:val="center"/>
        <w:rPr>
          <w:rFonts w:ascii="Times New Roman" w:hAnsi="Times New Roman"/>
          <w:b/>
          <w:sz w:val="18"/>
          <w:szCs w:val="18"/>
        </w:rPr>
      </w:pPr>
    </w:p>
    <w:p w:rsidR="00DD65FA" w:rsidRPr="00DB1395" w:rsidRDefault="00DD65FA" w:rsidP="00DD65FA">
      <w:pPr>
        <w:tabs>
          <w:tab w:val="left" w:pos="180"/>
          <w:tab w:val="left" w:pos="2977"/>
        </w:tabs>
        <w:spacing w:after="0"/>
        <w:jc w:val="both"/>
        <w:rPr>
          <w:rFonts w:ascii="Times New Roman" w:hAnsi="Times New Roman"/>
          <w:i/>
          <w:sz w:val="18"/>
          <w:szCs w:val="18"/>
        </w:rPr>
      </w:pPr>
    </w:p>
    <w:p w:rsidR="00B972AC" w:rsidRPr="00B972AC" w:rsidRDefault="00B972AC" w:rsidP="00B972AC">
      <w:pPr>
        <w:spacing w:after="0" w:line="240" w:lineRule="auto"/>
        <w:ind w:firstLine="708"/>
        <w:jc w:val="both"/>
        <w:rPr>
          <w:rFonts w:ascii="Times New Roman" w:eastAsiaTheme="minorHAnsi"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B972AC" w:rsidRPr="00B972AC" w:rsidTr="00E00442">
        <w:trPr>
          <w:trHeight w:val="174"/>
        </w:trPr>
        <w:tc>
          <w:tcPr>
            <w:tcW w:w="4786" w:type="dxa"/>
          </w:tcPr>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 xml:space="preserve"> «Заказчик»</w:t>
            </w:r>
          </w:p>
          <w:p w:rsidR="00B972AC" w:rsidRPr="00B972AC" w:rsidRDefault="006F2ABA" w:rsidP="00B972AC">
            <w:pPr>
              <w:widowControl w:val="0"/>
              <w:spacing w:after="0"/>
              <w:rPr>
                <w:rFonts w:ascii="Times New Roman" w:hAnsi="Times New Roman"/>
                <w:sz w:val="18"/>
                <w:szCs w:val="18"/>
              </w:rPr>
            </w:pPr>
            <w:r>
              <w:rPr>
                <w:rFonts w:ascii="Times New Roman" w:hAnsi="Times New Roman"/>
                <w:sz w:val="18"/>
                <w:szCs w:val="18"/>
              </w:rPr>
              <w:t>_____________</w:t>
            </w:r>
          </w:p>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sidR="006F2ABA">
              <w:rPr>
                <w:rFonts w:ascii="Times New Roman" w:hAnsi="Times New Roman"/>
                <w:sz w:val="18"/>
                <w:szCs w:val="18"/>
              </w:rPr>
              <w:t>_____________</w:t>
            </w:r>
            <w:r w:rsidRPr="00B972AC">
              <w:rPr>
                <w:rFonts w:ascii="Times New Roman" w:hAnsi="Times New Roman"/>
                <w:sz w:val="18"/>
                <w:szCs w:val="18"/>
              </w:rPr>
              <w:t xml:space="preserve"> /</w:t>
            </w:r>
          </w:p>
          <w:p w:rsidR="00B972AC" w:rsidRPr="00B972AC" w:rsidRDefault="00B972AC" w:rsidP="00B972AC">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6F2ABA" w:rsidRPr="00B972AC" w:rsidRDefault="006F2ABA" w:rsidP="00B972AC">
            <w:pPr>
              <w:widowControl w:val="0"/>
              <w:spacing w:after="0"/>
              <w:jc w:val="both"/>
              <w:rPr>
                <w:rFonts w:ascii="Times New Roman" w:hAnsi="Times New Roman"/>
                <w:sz w:val="18"/>
                <w:szCs w:val="18"/>
              </w:rPr>
            </w:pPr>
            <w:r>
              <w:rPr>
                <w:rFonts w:ascii="Times New Roman" w:hAnsi="Times New Roman"/>
                <w:sz w:val="18"/>
                <w:szCs w:val="18"/>
              </w:rPr>
              <w:t>_______________</w:t>
            </w:r>
          </w:p>
          <w:p w:rsidR="00B972AC" w:rsidRP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B972AC" w:rsidRPr="00B972AC" w:rsidRDefault="00B972AC" w:rsidP="00B972AC">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rPr>
          <w:rFonts w:ascii="Times New Roman" w:hAnsi="Times New Roman"/>
          <w:sz w:val="18"/>
          <w:szCs w:val="18"/>
        </w:rPr>
      </w:pPr>
    </w:p>
    <w:p w:rsidR="00B972AC" w:rsidRDefault="00B972AC" w:rsidP="00B972AC">
      <w:pPr>
        <w:spacing w:after="0"/>
        <w:jc w:val="right"/>
        <w:rPr>
          <w:rFonts w:ascii="Times New Roman" w:hAnsi="Times New Roman"/>
          <w:b/>
          <w:bCs/>
          <w:sz w:val="18"/>
          <w:szCs w:val="18"/>
        </w:rPr>
      </w:pPr>
      <w:r w:rsidRPr="00B972AC">
        <w:rPr>
          <w:rFonts w:ascii="Times New Roman" w:hAnsi="Times New Roman"/>
          <w:sz w:val="18"/>
          <w:szCs w:val="18"/>
        </w:rPr>
        <w:br w:type="page"/>
      </w:r>
      <w:r w:rsidRPr="00B972AC">
        <w:rPr>
          <w:rFonts w:ascii="Times New Roman" w:hAnsi="Times New Roman"/>
          <w:b/>
          <w:bCs/>
          <w:sz w:val="18"/>
          <w:szCs w:val="18"/>
        </w:rPr>
        <w:lastRenderedPageBreak/>
        <w:t>Приложение № 2 к договору №</w:t>
      </w:r>
      <w:r w:rsidR="00AC5DA4">
        <w:rPr>
          <w:rFonts w:ascii="Times New Roman" w:hAnsi="Times New Roman"/>
          <w:b/>
          <w:bCs/>
          <w:sz w:val="18"/>
          <w:szCs w:val="18"/>
        </w:rPr>
        <w:t xml:space="preserve"> _________ </w:t>
      </w:r>
      <w:r w:rsidRPr="00B972AC">
        <w:rPr>
          <w:rFonts w:ascii="Times New Roman" w:hAnsi="Times New Roman"/>
          <w:b/>
          <w:bCs/>
          <w:sz w:val="18"/>
          <w:szCs w:val="18"/>
        </w:rPr>
        <w:t>от «</w:t>
      </w:r>
      <w:r w:rsidR="00AC5DA4">
        <w:rPr>
          <w:rFonts w:ascii="Times New Roman" w:hAnsi="Times New Roman"/>
          <w:b/>
          <w:bCs/>
          <w:sz w:val="18"/>
          <w:szCs w:val="18"/>
        </w:rPr>
        <w:t xml:space="preserve"> ______</w:t>
      </w:r>
      <w:r w:rsidRPr="00B972AC">
        <w:rPr>
          <w:rFonts w:ascii="Times New Roman" w:hAnsi="Times New Roman"/>
          <w:b/>
          <w:bCs/>
          <w:sz w:val="18"/>
          <w:szCs w:val="18"/>
        </w:rPr>
        <w:t>» сентября 2023г.</w:t>
      </w:r>
    </w:p>
    <w:p w:rsidR="00AC5DA4" w:rsidRPr="00B972AC" w:rsidRDefault="00AC5DA4" w:rsidP="00B972AC">
      <w:pPr>
        <w:spacing w:after="0"/>
        <w:jc w:val="right"/>
        <w:rPr>
          <w:rFonts w:ascii="Times New Roman" w:hAnsi="Times New Roman"/>
          <w:sz w:val="18"/>
          <w:szCs w:val="18"/>
        </w:rPr>
      </w:pPr>
    </w:p>
    <w:p w:rsidR="00B972AC" w:rsidRPr="00B972AC" w:rsidRDefault="00B972AC" w:rsidP="00B972AC">
      <w:pPr>
        <w:pStyle w:val="af6"/>
        <w:tabs>
          <w:tab w:val="num" w:pos="360"/>
        </w:tabs>
        <w:ind w:firstLine="180"/>
        <w:jc w:val="center"/>
        <w:rPr>
          <w:sz w:val="18"/>
          <w:szCs w:val="18"/>
        </w:rPr>
      </w:pPr>
      <w:r w:rsidRPr="00B972AC">
        <w:rPr>
          <w:sz w:val="18"/>
          <w:szCs w:val="18"/>
        </w:rPr>
        <w:t xml:space="preserve">Адресная программа размещения изготовленных информационных материалов </w:t>
      </w:r>
    </w:p>
    <w:p w:rsidR="00B972AC" w:rsidRPr="00B972AC" w:rsidRDefault="00B972AC" w:rsidP="00B972AC">
      <w:pPr>
        <w:pStyle w:val="af6"/>
        <w:tabs>
          <w:tab w:val="num" w:pos="360"/>
        </w:tabs>
        <w:ind w:firstLine="180"/>
        <w:jc w:val="center"/>
        <w:rPr>
          <w:sz w:val="18"/>
          <w:szCs w:val="18"/>
        </w:rPr>
      </w:pPr>
      <w:r w:rsidRPr="00B972AC">
        <w:rPr>
          <w:sz w:val="18"/>
          <w:szCs w:val="18"/>
        </w:rPr>
        <w:t>наружной социальной рекламы о прохождении военной службы по контракту.</w:t>
      </w:r>
    </w:p>
    <w:p w:rsidR="00B972AC" w:rsidRPr="00B972AC" w:rsidRDefault="00B972AC" w:rsidP="00B972AC">
      <w:pPr>
        <w:pStyle w:val="af6"/>
        <w:tabs>
          <w:tab w:val="left" w:pos="993"/>
        </w:tabs>
        <w:rPr>
          <w:b w:val="0"/>
          <w:bCs w:val="0"/>
          <w:sz w:val="18"/>
          <w:szCs w:val="18"/>
          <w:lang w:eastAsia="en-US"/>
        </w:rPr>
      </w:pPr>
    </w:p>
    <w:p w:rsidR="00B972AC" w:rsidRPr="00B972AC" w:rsidRDefault="00B972AC" w:rsidP="00B972AC">
      <w:pPr>
        <w:pStyle w:val="af6"/>
        <w:tabs>
          <w:tab w:val="left" w:pos="993"/>
        </w:tabs>
        <w:rPr>
          <w:b w:val="0"/>
          <w:sz w:val="18"/>
          <w:szCs w:val="18"/>
        </w:rPr>
      </w:pPr>
      <w:r w:rsidRPr="00B972AC">
        <w:rPr>
          <w:b w:val="0"/>
          <w:bCs w:val="0"/>
          <w:sz w:val="18"/>
          <w:szCs w:val="18"/>
          <w:lang w:eastAsia="en-US"/>
        </w:rPr>
        <w:tab/>
      </w:r>
      <w:r w:rsidRPr="00B972AC">
        <w:rPr>
          <w:b w:val="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p w:rsidR="00B972AC" w:rsidRPr="00B972AC" w:rsidRDefault="00B972AC" w:rsidP="00B972AC">
      <w:pPr>
        <w:pStyle w:val="ac"/>
        <w:numPr>
          <w:ilvl w:val="0"/>
          <w:numId w:val="23"/>
        </w:numPr>
        <w:spacing w:after="0" w:line="240" w:lineRule="auto"/>
        <w:jc w:val="both"/>
        <w:rPr>
          <w:rFonts w:ascii="Times New Roman" w:eastAsia="Times New Roman" w:hAnsi="Times New Roman"/>
          <w:sz w:val="18"/>
          <w:szCs w:val="18"/>
        </w:rPr>
      </w:pPr>
      <w:r w:rsidRPr="00B972AC">
        <w:rPr>
          <w:rFonts w:ascii="Times New Roman" w:eastAsia="Times New Roman" w:hAnsi="Times New Roman"/>
          <w:sz w:val="18"/>
          <w:szCs w:val="18"/>
        </w:rPr>
        <w:t>Размещение информационных материалов наружной социальной рекламы в городе Ярославле:</w:t>
      </w:r>
    </w:p>
    <w:tbl>
      <w:tblPr>
        <w:tblStyle w:val="af5"/>
        <w:tblW w:w="10060" w:type="dxa"/>
        <w:tblLayout w:type="fixed"/>
        <w:tblLook w:val="04A0"/>
      </w:tblPr>
      <w:tblGrid>
        <w:gridCol w:w="484"/>
        <w:gridCol w:w="1042"/>
        <w:gridCol w:w="3289"/>
        <w:gridCol w:w="783"/>
        <w:gridCol w:w="1060"/>
        <w:gridCol w:w="1843"/>
        <w:gridCol w:w="1559"/>
      </w:tblGrid>
      <w:tr w:rsidR="00B972AC" w:rsidRPr="00B972AC" w:rsidTr="00E00442">
        <w:tc>
          <w:tcPr>
            <w:tcW w:w="484"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 xml:space="preserve">№ </w:t>
            </w:r>
            <w:proofErr w:type="spellStart"/>
            <w:r w:rsidRPr="00B972AC">
              <w:rPr>
                <w:rFonts w:ascii="Times New Roman" w:hAnsi="Times New Roman"/>
                <w:b/>
                <w:bCs/>
                <w:sz w:val="18"/>
                <w:szCs w:val="18"/>
              </w:rPr>
              <w:t>п</w:t>
            </w:r>
            <w:proofErr w:type="spellEnd"/>
            <w:r w:rsidRPr="00B972AC">
              <w:rPr>
                <w:rFonts w:ascii="Times New Roman" w:hAnsi="Times New Roman"/>
                <w:b/>
                <w:bCs/>
                <w:sz w:val="18"/>
                <w:szCs w:val="18"/>
              </w:rPr>
              <w:t>/</w:t>
            </w:r>
            <w:proofErr w:type="spellStart"/>
            <w:r w:rsidRPr="00B972AC">
              <w:rPr>
                <w:rFonts w:ascii="Times New Roman" w:hAnsi="Times New Roman"/>
                <w:b/>
                <w:bCs/>
                <w:sz w:val="18"/>
                <w:szCs w:val="18"/>
              </w:rPr>
              <w:t>п</w:t>
            </w:r>
            <w:proofErr w:type="spellEnd"/>
          </w:p>
        </w:tc>
        <w:tc>
          <w:tcPr>
            <w:tcW w:w="1042"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 конструкции</w:t>
            </w:r>
          </w:p>
        </w:tc>
        <w:tc>
          <w:tcPr>
            <w:tcW w:w="3289"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Адрес рекламной конструкции</w:t>
            </w:r>
          </w:p>
        </w:tc>
        <w:tc>
          <w:tcPr>
            <w:tcW w:w="783"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Сторона</w:t>
            </w:r>
          </w:p>
        </w:tc>
        <w:tc>
          <w:tcPr>
            <w:tcW w:w="1060"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Сроки</w:t>
            </w:r>
          </w:p>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размещения</w:t>
            </w:r>
          </w:p>
        </w:tc>
        <w:tc>
          <w:tcPr>
            <w:tcW w:w="1843"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Тип рекламной конструкции/поверхности, размер</w:t>
            </w:r>
          </w:p>
        </w:tc>
        <w:tc>
          <w:tcPr>
            <w:tcW w:w="1559" w:type="dxa"/>
          </w:tcPr>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Формат</w:t>
            </w:r>
          </w:p>
          <w:p w:rsidR="00B972AC" w:rsidRPr="00B972AC" w:rsidRDefault="00B972AC" w:rsidP="00B972AC">
            <w:pPr>
              <w:rPr>
                <w:rFonts w:ascii="Times New Roman" w:hAnsi="Times New Roman"/>
                <w:b/>
                <w:bCs/>
                <w:sz w:val="18"/>
                <w:szCs w:val="18"/>
              </w:rPr>
            </w:pPr>
            <w:r w:rsidRPr="00B972AC">
              <w:rPr>
                <w:rFonts w:ascii="Times New Roman" w:hAnsi="Times New Roman"/>
                <w:b/>
                <w:bCs/>
                <w:sz w:val="18"/>
                <w:szCs w:val="18"/>
              </w:rPr>
              <w:t>информационного материала наружной социальной рекламы</w:t>
            </w: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1.</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eastAsia="Times New Roman" w:hAnsi="Times New Roman"/>
                <w:sz w:val="18"/>
                <w:szCs w:val="18"/>
                <w:lang w:eastAsia="ru-RU"/>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2.</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3.</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4.</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5.</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6.</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7.</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tcPr>
          <w:p w:rsidR="00B972AC" w:rsidRPr="00B972AC" w:rsidRDefault="00B972AC" w:rsidP="00B972AC">
            <w:pPr>
              <w:rPr>
                <w:rFonts w:ascii="Times New Roman" w:hAnsi="Times New Roman"/>
                <w:sz w:val="18"/>
                <w:szCs w:val="18"/>
              </w:rPr>
            </w:pPr>
          </w:p>
        </w:tc>
        <w:tc>
          <w:tcPr>
            <w:tcW w:w="1843" w:type="dxa"/>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8.</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shd w:val="clear" w:color="auto" w:fill="FFFFFF" w:themeFill="background1"/>
          </w:tcPr>
          <w:p w:rsidR="00B972AC" w:rsidRPr="00B972AC" w:rsidRDefault="00B972AC" w:rsidP="00B972AC">
            <w:pPr>
              <w:rPr>
                <w:rFonts w:ascii="Times New Roman" w:hAnsi="Times New Roman"/>
                <w:sz w:val="18"/>
                <w:szCs w:val="18"/>
              </w:rPr>
            </w:pPr>
          </w:p>
        </w:tc>
        <w:tc>
          <w:tcPr>
            <w:tcW w:w="1843" w:type="dxa"/>
            <w:shd w:val="clear" w:color="auto" w:fill="FFFFFF" w:themeFill="background1"/>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r w:rsidR="00B972AC" w:rsidRPr="00B972AC" w:rsidTr="00E00442">
        <w:tc>
          <w:tcPr>
            <w:tcW w:w="484" w:type="dxa"/>
          </w:tcPr>
          <w:p w:rsidR="00B972AC" w:rsidRPr="00B972AC" w:rsidRDefault="00B972AC" w:rsidP="00B972AC">
            <w:pPr>
              <w:rPr>
                <w:rFonts w:ascii="Times New Roman" w:eastAsia="Times New Roman" w:hAnsi="Times New Roman"/>
                <w:sz w:val="18"/>
                <w:szCs w:val="18"/>
                <w:lang w:eastAsia="ru-RU"/>
              </w:rPr>
            </w:pPr>
            <w:r w:rsidRPr="00B972AC">
              <w:rPr>
                <w:rFonts w:ascii="Times New Roman" w:eastAsia="Times New Roman" w:hAnsi="Times New Roman"/>
                <w:sz w:val="18"/>
                <w:szCs w:val="18"/>
                <w:lang w:eastAsia="ru-RU"/>
              </w:rPr>
              <w:t>9.</w:t>
            </w:r>
          </w:p>
        </w:tc>
        <w:tc>
          <w:tcPr>
            <w:tcW w:w="1042" w:type="dxa"/>
          </w:tcPr>
          <w:p w:rsidR="00B972AC" w:rsidRPr="00B972AC" w:rsidRDefault="00B972AC" w:rsidP="00B972AC">
            <w:pPr>
              <w:rPr>
                <w:rFonts w:ascii="Times New Roman" w:eastAsia="Times New Roman" w:hAnsi="Times New Roman"/>
                <w:sz w:val="18"/>
                <w:szCs w:val="18"/>
                <w:lang w:eastAsia="ru-RU"/>
              </w:rPr>
            </w:pPr>
          </w:p>
        </w:tc>
        <w:tc>
          <w:tcPr>
            <w:tcW w:w="3289" w:type="dxa"/>
          </w:tcPr>
          <w:p w:rsidR="00B972AC" w:rsidRPr="00B972AC" w:rsidRDefault="00B972AC" w:rsidP="00B972AC">
            <w:pPr>
              <w:rPr>
                <w:rFonts w:ascii="Times New Roman" w:eastAsia="Times New Roman" w:hAnsi="Times New Roman"/>
                <w:sz w:val="18"/>
                <w:szCs w:val="18"/>
                <w:lang w:eastAsia="ru-RU"/>
              </w:rPr>
            </w:pPr>
          </w:p>
        </w:tc>
        <w:tc>
          <w:tcPr>
            <w:tcW w:w="783" w:type="dxa"/>
          </w:tcPr>
          <w:p w:rsidR="00B972AC" w:rsidRPr="00B972AC" w:rsidRDefault="00B972AC" w:rsidP="00B972AC">
            <w:pPr>
              <w:rPr>
                <w:rFonts w:ascii="Times New Roman" w:eastAsia="Times New Roman" w:hAnsi="Times New Roman"/>
                <w:sz w:val="18"/>
                <w:szCs w:val="18"/>
                <w:lang w:eastAsia="ru-RU"/>
              </w:rPr>
            </w:pPr>
          </w:p>
        </w:tc>
        <w:tc>
          <w:tcPr>
            <w:tcW w:w="1060" w:type="dxa"/>
            <w:shd w:val="clear" w:color="auto" w:fill="FFFFFF" w:themeFill="background1"/>
          </w:tcPr>
          <w:p w:rsidR="00B972AC" w:rsidRPr="00B972AC" w:rsidRDefault="00B972AC" w:rsidP="00B972AC">
            <w:pPr>
              <w:rPr>
                <w:rFonts w:ascii="Times New Roman" w:hAnsi="Times New Roman"/>
                <w:sz w:val="18"/>
                <w:szCs w:val="18"/>
              </w:rPr>
            </w:pPr>
          </w:p>
        </w:tc>
        <w:tc>
          <w:tcPr>
            <w:tcW w:w="1843" w:type="dxa"/>
            <w:shd w:val="clear" w:color="auto" w:fill="FFFFFF" w:themeFill="background1"/>
          </w:tcPr>
          <w:p w:rsidR="00B972AC" w:rsidRPr="00B972AC" w:rsidRDefault="00B972AC" w:rsidP="00B972AC">
            <w:pPr>
              <w:rPr>
                <w:rFonts w:ascii="Times New Roman" w:hAnsi="Times New Roman"/>
                <w:sz w:val="18"/>
                <w:szCs w:val="18"/>
              </w:rPr>
            </w:pPr>
          </w:p>
        </w:tc>
        <w:tc>
          <w:tcPr>
            <w:tcW w:w="1559" w:type="dxa"/>
          </w:tcPr>
          <w:p w:rsidR="00B972AC" w:rsidRPr="00B972AC" w:rsidRDefault="00B972AC" w:rsidP="00B972AC">
            <w:pPr>
              <w:rPr>
                <w:rFonts w:ascii="Times New Roman" w:eastAsia="Times New Roman" w:hAnsi="Times New Roman"/>
                <w:sz w:val="18"/>
                <w:szCs w:val="18"/>
                <w:lang w:eastAsia="ru-RU"/>
              </w:rPr>
            </w:pPr>
          </w:p>
        </w:tc>
      </w:tr>
    </w:tbl>
    <w:p w:rsidR="00B972AC" w:rsidRPr="00B972AC" w:rsidRDefault="00B972AC" w:rsidP="00B972AC">
      <w:pPr>
        <w:spacing w:after="0"/>
        <w:jc w:val="right"/>
        <w:rPr>
          <w:rFonts w:ascii="Times New Roman" w:hAnsi="Times New Roman"/>
          <w:b/>
          <w:bCs/>
          <w:sz w:val="18"/>
          <w:szCs w:val="18"/>
        </w:rPr>
      </w:pPr>
    </w:p>
    <w:tbl>
      <w:tblPr>
        <w:tblW w:w="9464" w:type="dxa"/>
        <w:tblInd w:w="-108" w:type="dxa"/>
        <w:tblLayout w:type="fixed"/>
        <w:tblCellMar>
          <w:left w:w="0" w:type="dxa"/>
          <w:right w:w="0" w:type="dxa"/>
        </w:tblCellMar>
        <w:tblLook w:val="0000"/>
      </w:tblPr>
      <w:tblGrid>
        <w:gridCol w:w="4786"/>
        <w:gridCol w:w="4678"/>
      </w:tblGrid>
      <w:tr w:rsidR="00AC5DA4" w:rsidRPr="00B972AC" w:rsidTr="00E00442">
        <w:trPr>
          <w:trHeight w:val="174"/>
        </w:trPr>
        <w:tc>
          <w:tcPr>
            <w:tcW w:w="4786" w:type="dxa"/>
          </w:tcPr>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«Заказчик»</w:t>
            </w:r>
          </w:p>
          <w:p w:rsidR="00AC5DA4" w:rsidRPr="00B972AC" w:rsidRDefault="00AC5DA4" w:rsidP="00E00442">
            <w:pPr>
              <w:widowControl w:val="0"/>
              <w:spacing w:after="0"/>
              <w:rPr>
                <w:rFonts w:ascii="Times New Roman" w:hAnsi="Times New Roman"/>
                <w:sz w:val="18"/>
                <w:szCs w:val="18"/>
              </w:rPr>
            </w:pPr>
            <w:r>
              <w:rPr>
                <w:rFonts w:ascii="Times New Roman" w:hAnsi="Times New Roman"/>
                <w:sz w:val="18"/>
                <w:szCs w:val="18"/>
              </w:rPr>
              <w:t>_____________</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Pr>
                <w:rFonts w:ascii="Times New Roman" w:hAnsi="Times New Roman"/>
                <w:sz w:val="18"/>
                <w:szCs w:val="18"/>
              </w:rPr>
              <w:t>_____________</w:t>
            </w:r>
            <w:r w:rsidRPr="00B972AC">
              <w:rPr>
                <w:rFonts w:ascii="Times New Roman" w:hAnsi="Times New Roman"/>
                <w:sz w:val="18"/>
                <w:szCs w:val="18"/>
              </w:rPr>
              <w:t xml:space="preserve"> /</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AC5DA4"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AC5DA4" w:rsidRPr="00B972AC" w:rsidRDefault="00AC5DA4" w:rsidP="00E00442">
            <w:pPr>
              <w:widowControl w:val="0"/>
              <w:spacing w:after="0"/>
              <w:jc w:val="both"/>
              <w:rPr>
                <w:rFonts w:ascii="Times New Roman" w:hAnsi="Times New Roman"/>
                <w:sz w:val="18"/>
                <w:szCs w:val="18"/>
              </w:rPr>
            </w:pPr>
            <w:r>
              <w:rPr>
                <w:rFonts w:ascii="Times New Roman" w:hAnsi="Times New Roman"/>
                <w:sz w:val="18"/>
                <w:szCs w:val="18"/>
              </w:rPr>
              <w:t>_______________</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rPr>
          <w:rFonts w:ascii="Times New Roman" w:hAnsi="Times New Roman"/>
          <w:b/>
          <w:bCs/>
          <w:sz w:val="18"/>
          <w:szCs w:val="18"/>
        </w:rPr>
      </w:pPr>
    </w:p>
    <w:p w:rsidR="00B972AC" w:rsidRDefault="00B972AC"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DD65FA" w:rsidRDefault="00DD65FA"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Default="00AC5DA4" w:rsidP="00B972AC">
      <w:pPr>
        <w:spacing w:after="0"/>
        <w:jc w:val="right"/>
        <w:rPr>
          <w:rFonts w:ascii="Times New Roman" w:hAnsi="Times New Roman"/>
          <w:b/>
          <w:bCs/>
          <w:sz w:val="18"/>
          <w:szCs w:val="18"/>
        </w:rPr>
      </w:pPr>
    </w:p>
    <w:p w:rsidR="00AC5DA4" w:rsidRPr="00B972AC" w:rsidRDefault="00AC5DA4" w:rsidP="00B972AC">
      <w:pPr>
        <w:spacing w:after="0"/>
        <w:jc w:val="right"/>
        <w:rPr>
          <w:rFonts w:ascii="Times New Roman" w:hAnsi="Times New Roman"/>
          <w:b/>
          <w:bCs/>
          <w:sz w:val="18"/>
          <w:szCs w:val="18"/>
        </w:rPr>
      </w:pPr>
    </w:p>
    <w:p w:rsidR="00B972AC" w:rsidRPr="00B972AC" w:rsidRDefault="00B972AC" w:rsidP="00B972AC">
      <w:pPr>
        <w:spacing w:after="0"/>
        <w:jc w:val="right"/>
        <w:rPr>
          <w:rFonts w:ascii="Times New Roman" w:hAnsi="Times New Roman"/>
          <w:sz w:val="18"/>
          <w:szCs w:val="18"/>
        </w:rPr>
      </w:pPr>
      <w:r w:rsidRPr="00B972AC">
        <w:rPr>
          <w:rFonts w:ascii="Times New Roman" w:hAnsi="Times New Roman"/>
          <w:b/>
          <w:bCs/>
          <w:sz w:val="18"/>
          <w:szCs w:val="18"/>
        </w:rPr>
        <w:t>Приложение № 3 к договору № _____  от «____» сентября 2023г.</w:t>
      </w: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line="240" w:lineRule="auto"/>
        <w:jc w:val="center"/>
        <w:rPr>
          <w:rFonts w:ascii="Times New Roman" w:hAnsi="Times New Roman"/>
          <w:b/>
          <w:bCs/>
          <w:sz w:val="18"/>
          <w:szCs w:val="18"/>
        </w:rPr>
      </w:pPr>
      <w:r w:rsidRPr="00B972AC">
        <w:rPr>
          <w:rFonts w:ascii="Times New Roman" w:hAnsi="Times New Roman"/>
          <w:b/>
          <w:bCs/>
          <w:sz w:val="18"/>
          <w:szCs w:val="18"/>
        </w:rPr>
        <w:t>Спецификация</w:t>
      </w:r>
    </w:p>
    <w:p w:rsidR="00B972AC" w:rsidRPr="00B972AC" w:rsidRDefault="00B972AC" w:rsidP="00B972AC">
      <w:pPr>
        <w:spacing w:after="0" w:line="240" w:lineRule="auto"/>
        <w:jc w:val="center"/>
        <w:rPr>
          <w:rFonts w:ascii="Times New Roman" w:hAnsi="Times New Roman"/>
          <w:b/>
          <w:bCs/>
          <w:sz w:val="18"/>
          <w:szCs w:val="18"/>
        </w:rPr>
      </w:pPr>
    </w:p>
    <w:tbl>
      <w:tblPr>
        <w:tblStyle w:val="af5"/>
        <w:tblW w:w="9776" w:type="dxa"/>
        <w:tblLook w:val="04A0"/>
      </w:tblPr>
      <w:tblGrid>
        <w:gridCol w:w="668"/>
        <w:gridCol w:w="2588"/>
        <w:gridCol w:w="1476"/>
        <w:gridCol w:w="1188"/>
        <w:gridCol w:w="1134"/>
        <w:gridCol w:w="1418"/>
        <w:gridCol w:w="1304"/>
      </w:tblGrid>
      <w:tr w:rsidR="00B972AC" w:rsidRPr="00B972AC" w:rsidTr="00E00442">
        <w:trPr>
          <w:trHeight w:val="847"/>
        </w:trPr>
        <w:tc>
          <w:tcPr>
            <w:tcW w:w="66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w:t>
            </w:r>
          </w:p>
          <w:p w:rsidR="00B972AC" w:rsidRPr="00B972AC" w:rsidRDefault="00B972AC" w:rsidP="00B972AC">
            <w:pPr>
              <w:overflowPunct w:val="0"/>
              <w:jc w:val="center"/>
              <w:textAlignment w:val="baseline"/>
              <w:rPr>
                <w:rFonts w:ascii="Times New Roman" w:hAnsi="Times New Roman"/>
                <w:b/>
                <w:sz w:val="18"/>
                <w:szCs w:val="18"/>
              </w:rPr>
            </w:pPr>
            <w:proofErr w:type="spellStart"/>
            <w:r w:rsidRPr="00B972AC">
              <w:rPr>
                <w:rFonts w:ascii="Times New Roman" w:hAnsi="Times New Roman"/>
                <w:b/>
                <w:sz w:val="18"/>
                <w:szCs w:val="18"/>
              </w:rPr>
              <w:t>п</w:t>
            </w:r>
            <w:proofErr w:type="spellEnd"/>
            <w:r w:rsidRPr="00B972AC">
              <w:rPr>
                <w:rFonts w:ascii="Times New Roman" w:hAnsi="Times New Roman"/>
                <w:b/>
                <w:sz w:val="18"/>
                <w:szCs w:val="18"/>
              </w:rPr>
              <w:t>/</w:t>
            </w:r>
            <w:proofErr w:type="spellStart"/>
            <w:r w:rsidRPr="00B972AC">
              <w:rPr>
                <w:rFonts w:ascii="Times New Roman" w:hAnsi="Times New Roman"/>
                <w:b/>
                <w:sz w:val="18"/>
                <w:szCs w:val="18"/>
              </w:rPr>
              <w:t>п</w:t>
            </w:r>
            <w:proofErr w:type="spellEnd"/>
          </w:p>
        </w:tc>
        <w:tc>
          <w:tcPr>
            <w:tcW w:w="258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Наименование товаров, услуг, работ</w:t>
            </w:r>
          </w:p>
        </w:tc>
        <w:tc>
          <w:tcPr>
            <w:tcW w:w="1476"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Срок размещения</w:t>
            </w:r>
          </w:p>
        </w:tc>
        <w:tc>
          <w:tcPr>
            <w:tcW w:w="118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Количество</w:t>
            </w:r>
          </w:p>
          <w:p w:rsidR="00B972AC" w:rsidRPr="00B972AC" w:rsidRDefault="00B972AC" w:rsidP="00B972AC">
            <w:pPr>
              <w:overflowPunct w:val="0"/>
              <w:jc w:val="center"/>
              <w:textAlignment w:val="baseline"/>
              <w:rPr>
                <w:rFonts w:ascii="Times New Roman" w:hAnsi="Times New Roman"/>
                <w:b/>
                <w:sz w:val="18"/>
                <w:szCs w:val="18"/>
              </w:rPr>
            </w:pPr>
          </w:p>
        </w:tc>
        <w:tc>
          <w:tcPr>
            <w:tcW w:w="1134" w:type="dxa"/>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Единица измерения</w:t>
            </w:r>
          </w:p>
        </w:tc>
        <w:tc>
          <w:tcPr>
            <w:tcW w:w="1418"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Стоимость за единицу измерения, руб.</w:t>
            </w:r>
          </w:p>
        </w:tc>
        <w:tc>
          <w:tcPr>
            <w:tcW w:w="1304" w:type="dxa"/>
            <w:vAlign w:val="center"/>
          </w:tcPr>
          <w:p w:rsidR="00B972AC" w:rsidRPr="00B972AC" w:rsidRDefault="00B972AC" w:rsidP="00B972AC">
            <w:pPr>
              <w:overflowPunct w:val="0"/>
              <w:jc w:val="center"/>
              <w:textAlignment w:val="baseline"/>
              <w:rPr>
                <w:rFonts w:ascii="Times New Roman" w:hAnsi="Times New Roman"/>
                <w:b/>
                <w:sz w:val="18"/>
                <w:szCs w:val="18"/>
              </w:rPr>
            </w:pPr>
            <w:r w:rsidRPr="00B972AC">
              <w:rPr>
                <w:rFonts w:ascii="Times New Roman" w:hAnsi="Times New Roman"/>
                <w:b/>
                <w:sz w:val="18"/>
                <w:szCs w:val="18"/>
              </w:rPr>
              <w:t>Общая стоимость, руб.</w:t>
            </w:r>
          </w:p>
        </w:tc>
      </w:tr>
      <w:tr w:rsidR="00B972AC" w:rsidRPr="00B972AC" w:rsidTr="00E00442">
        <w:trPr>
          <w:trHeight w:val="850"/>
        </w:trPr>
        <w:tc>
          <w:tcPr>
            <w:tcW w:w="668" w:type="dxa"/>
          </w:tcPr>
          <w:p w:rsidR="00B972AC" w:rsidRPr="00B972AC" w:rsidRDefault="00B972AC" w:rsidP="00B972AC">
            <w:pPr>
              <w:jc w:val="center"/>
              <w:rPr>
                <w:rFonts w:ascii="Times New Roman" w:hAnsi="Times New Roman"/>
                <w:b/>
                <w:bCs/>
                <w:sz w:val="18"/>
                <w:szCs w:val="18"/>
              </w:rPr>
            </w:pPr>
            <w:r w:rsidRPr="00B972AC">
              <w:rPr>
                <w:rFonts w:ascii="Times New Roman" w:hAnsi="Times New Roman"/>
                <w:b/>
                <w:bCs/>
                <w:sz w:val="18"/>
                <w:szCs w:val="18"/>
              </w:rPr>
              <w:t>1.</w:t>
            </w:r>
          </w:p>
        </w:tc>
        <w:tc>
          <w:tcPr>
            <w:tcW w:w="2588" w:type="dxa"/>
          </w:tcPr>
          <w:p w:rsidR="00B972AC" w:rsidRPr="00B972AC" w:rsidRDefault="00B972AC" w:rsidP="00B972AC">
            <w:pPr>
              <w:tabs>
                <w:tab w:val="left" w:pos="10308"/>
              </w:tabs>
              <w:jc w:val="both"/>
              <w:rPr>
                <w:rFonts w:ascii="Times New Roman" w:hAnsi="Times New Roman"/>
                <w:sz w:val="18"/>
                <w:szCs w:val="18"/>
              </w:rPr>
            </w:pPr>
            <w:r w:rsidRPr="00B972AC">
              <w:rPr>
                <w:rFonts w:ascii="Times New Roman" w:hAnsi="Times New Roman"/>
                <w:sz w:val="18"/>
                <w:szCs w:val="18"/>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76"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с «12» сентября 2023 года по «25» сентября 2023 года</w:t>
            </w:r>
          </w:p>
        </w:tc>
        <w:tc>
          <w:tcPr>
            <w:tcW w:w="1188"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1</w:t>
            </w:r>
          </w:p>
        </w:tc>
        <w:tc>
          <w:tcPr>
            <w:tcW w:w="1134" w:type="dxa"/>
          </w:tcPr>
          <w:p w:rsidR="00B972AC" w:rsidRPr="00B972AC" w:rsidRDefault="00B972AC" w:rsidP="00B972AC">
            <w:pPr>
              <w:jc w:val="center"/>
              <w:rPr>
                <w:rFonts w:ascii="Times New Roman" w:hAnsi="Times New Roman"/>
                <w:sz w:val="18"/>
                <w:szCs w:val="18"/>
              </w:rPr>
            </w:pPr>
            <w:proofErr w:type="spellStart"/>
            <w:r w:rsidRPr="00B972AC">
              <w:rPr>
                <w:rFonts w:ascii="Times New Roman" w:hAnsi="Times New Roman"/>
                <w:sz w:val="18"/>
                <w:szCs w:val="18"/>
              </w:rPr>
              <w:t>Усл.ед</w:t>
            </w:r>
            <w:proofErr w:type="spellEnd"/>
            <w:r w:rsidRPr="00B972AC">
              <w:rPr>
                <w:rFonts w:ascii="Times New Roman" w:hAnsi="Times New Roman"/>
                <w:sz w:val="18"/>
                <w:szCs w:val="18"/>
              </w:rPr>
              <w:t>.</w:t>
            </w:r>
          </w:p>
        </w:tc>
        <w:tc>
          <w:tcPr>
            <w:tcW w:w="1418"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 xml:space="preserve"> </w:t>
            </w:r>
          </w:p>
        </w:tc>
        <w:tc>
          <w:tcPr>
            <w:tcW w:w="1304" w:type="dxa"/>
          </w:tcPr>
          <w:p w:rsidR="00B972AC" w:rsidRPr="00B972AC" w:rsidRDefault="00B972AC" w:rsidP="00B972AC">
            <w:pPr>
              <w:jc w:val="center"/>
              <w:rPr>
                <w:rFonts w:ascii="Times New Roman" w:hAnsi="Times New Roman"/>
                <w:sz w:val="18"/>
                <w:szCs w:val="18"/>
              </w:rPr>
            </w:pPr>
            <w:r w:rsidRPr="00B972AC">
              <w:rPr>
                <w:rFonts w:ascii="Times New Roman" w:hAnsi="Times New Roman"/>
                <w:sz w:val="18"/>
                <w:szCs w:val="18"/>
              </w:rPr>
              <w:t xml:space="preserve"> </w:t>
            </w:r>
          </w:p>
        </w:tc>
      </w:tr>
    </w:tbl>
    <w:p w:rsidR="00B972AC" w:rsidRPr="00B972AC" w:rsidRDefault="00B972AC" w:rsidP="00B972AC">
      <w:pPr>
        <w:spacing w:after="0" w:line="240" w:lineRule="auto"/>
        <w:rPr>
          <w:rFonts w:ascii="Times New Roman" w:hAnsi="Times New Roman"/>
          <w:b/>
          <w:bCs/>
          <w:i/>
          <w:sz w:val="18"/>
          <w:szCs w:val="18"/>
        </w:rPr>
      </w:pPr>
    </w:p>
    <w:p w:rsidR="00B972AC" w:rsidRPr="00B972AC" w:rsidRDefault="00B972AC" w:rsidP="00B972AC">
      <w:pPr>
        <w:spacing w:after="0"/>
        <w:contextualSpacing/>
        <w:jc w:val="both"/>
        <w:rPr>
          <w:rFonts w:ascii="Times New Roman" w:hAnsi="Times New Roman"/>
          <w:i/>
          <w:sz w:val="18"/>
          <w:szCs w:val="18"/>
        </w:rPr>
      </w:pPr>
    </w:p>
    <w:tbl>
      <w:tblPr>
        <w:tblW w:w="9464" w:type="dxa"/>
        <w:tblInd w:w="-108" w:type="dxa"/>
        <w:tblLayout w:type="fixed"/>
        <w:tblCellMar>
          <w:left w:w="0" w:type="dxa"/>
          <w:right w:w="0" w:type="dxa"/>
        </w:tblCellMar>
        <w:tblLook w:val="0000"/>
      </w:tblPr>
      <w:tblGrid>
        <w:gridCol w:w="4786"/>
        <w:gridCol w:w="4678"/>
      </w:tblGrid>
      <w:tr w:rsidR="00AC5DA4" w:rsidRPr="00B972AC" w:rsidTr="00E00442">
        <w:trPr>
          <w:trHeight w:val="174"/>
        </w:trPr>
        <w:tc>
          <w:tcPr>
            <w:tcW w:w="4786" w:type="dxa"/>
          </w:tcPr>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«Заказчик»</w:t>
            </w:r>
          </w:p>
          <w:p w:rsidR="00AC5DA4" w:rsidRPr="00B972AC" w:rsidRDefault="00AC5DA4" w:rsidP="00E00442">
            <w:pPr>
              <w:widowControl w:val="0"/>
              <w:spacing w:after="0"/>
              <w:rPr>
                <w:rFonts w:ascii="Times New Roman" w:hAnsi="Times New Roman"/>
                <w:sz w:val="18"/>
                <w:szCs w:val="18"/>
              </w:rPr>
            </w:pPr>
            <w:r>
              <w:rPr>
                <w:rFonts w:ascii="Times New Roman" w:hAnsi="Times New Roman"/>
                <w:sz w:val="18"/>
                <w:szCs w:val="18"/>
              </w:rPr>
              <w:t>_____________</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 xml:space="preserve">_________________________/ </w:t>
            </w:r>
            <w:r>
              <w:rPr>
                <w:rFonts w:ascii="Times New Roman" w:hAnsi="Times New Roman"/>
                <w:sz w:val="18"/>
                <w:szCs w:val="18"/>
              </w:rPr>
              <w:t>_____________</w:t>
            </w:r>
            <w:r w:rsidRPr="00B972AC">
              <w:rPr>
                <w:rFonts w:ascii="Times New Roman" w:hAnsi="Times New Roman"/>
                <w:sz w:val="18"/>
                <w:szCs w:val="18"/>
              </w:rPr>
              <w:t xml:space="preserve"> /</w:t>
            </w:r>
          </w:p>
          <w:p w:rsidR="00AC5DA4" w:rsidRPr="00B972AC" w:rsidRDefault="00AC5DA4" w:rsidP="00E00442">
            <w:pPr>
              <w:widowControl w:val="0"/>
              <w:spacing w:after="0"/>
              <w:rPr>
                <w:rFonts w:ascii="Times New Roman" w:hAnsi="Times New Roman"/>
                <w:sz w:val="18"/>
                <w:szCs w:val="18"/>
              </w:rPr>
            </w:pPr>
            <w:r w:rsidRPr="00B972AC">
              <w:rPr>
                <w:rFonts w:ascii="Times New Roman" w:hAnsi="Times New Roman"/>
                <w:sz w:val="18"/>
                <w:szCs w:val="18"/>
              </w:rPr>
              <w:t>М.П.</w:t>
            </w:r>
          </w:p>
        </w:tc>
        <w:tc>
          <w:tcPr>
            <w:tcW w:w="4678" w:type="dxa"/>
          </w:tcPr>
          <w:p w:rsidR="00AC5DA4"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 xml:space="preserve"> «Исполнитель»</w:t>
            </w:r>
          </w:p>
          <w:p w:rsidR="00AC5DA4" w:rsidRPr="00B972AC" w:rsidRDefault="00AC5DA4" w:rsidP="00E00442">
            <w:pPr>
              <w:widowControl w:val="0"/>
              <w:spacing w:after="0"/>
              <w:jc w:val="both"/>
              <w:rPr>
                <w:rFonts w:ascii="Times New Roman" w:hAnsi="Times New Roman"/>
                <w:sz w:val="18"/>
                <w:szCs w:val="18"/>
              </w:rPr>
            </w:pPr>
            <w:r>
              <w:rPr>
                <w:rFonts w:ascii="Times New Roman" w:hAnsi="Times New Roman"/>
                <w:sz w:val="18"/>
                <w:szCs w:val="18"/>
              </w:rPr>
              <w:t>_______________</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____________________ /</w:t>
            </w:r>
            <w:r w:rsidRPr="00B972AC">
              <w:rPr>
                <w:rFonts w:ascii="Times New Roman" w:hAnsi="Times New Roman"/>
                <w:sz w:val="18"/>
                <w:szCs w:val="18"/>
                <w:u w:val="single"/>
              </w:rPr>
              <w:t xml:space="preserve">                                     </w:t>
            </w:r>
            <w:r w:rsidRPr="00B972AC">
              <w:rPr>
                <w:rFonts w:ascii="Times New Roman" w:hAnsi="Times New Roman"/>
                <w:sz w:val="18"/>
                <w:szCs w:val="18"/>
              </w:rPr>
              <w:t xml:space="preserve"> /</w:t>
            </w:r>
          </w:p>
          <w:p w:rsidR="00AC5DA4" w:rsidRPr="00B972AC" w:rsidRDefault="00AC5DA4" w:rsidP="00E00442">
            <w:pPr>
              <w:widowControl w:val="0"/>
              <w:spacing w:after="0"/>
              <w:jc w:val="both"/>
              <w:rPr>
                <w:rFonts w:ascii="Times New Roman" w:hAnsi="Times New Roman"/>
                <w:sz w:val="18"/>
                <w:szCs w:val="18"/>
              </w:rPr>
            </w:pPr>
            <w:r w:rsidRPr="00B972AC">
              <w:rPr>
                <w:rFonts w:ascii="Times New Roman" w:hAnsi="Times New Roman"/>
                <w:sz w:val="18"/>
                <w:szCs w:val="18"/>
              </w:rPr>
              <w:t>М.П.</w:t>
            </w:r>
          </w:p>
        </w:tc>
      </w:tr>
    </w:tbl>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right"/>
        <w:rPr>
          <w:rFonts w:ascii="Times New Roman" w:hAnsi="Times New Roman"/>
          <w:b/>
          <w:bCs/>
          <w:sz w:val="18"/>
          <w:szCs w:val="18"/>
        </w:rPr>
      </w:pPr>
    </w:p>
    <w:p w:rsidR="00B972AC" w:rsidRPr="00B972AC" w:rsidRDefault="00B972AC" w:rsidP="00B972AC">
      <w:pPr>
        <w:spacing w:after="0"/>
        <w:rPr>
          <w:rFonts w:ascii="Times New Roman" w:hAnsi="Times New Roman"/>
          <w:sz w:val="18"/>
          <w:szCs w:val="18"/>
        </w:rPr>
      </w:pPr>
    </w:p>
    <w:p w:rsidR="00B972AC" w:rsidRPr="00B972AC" w:rsidRDefault="00B972AC" w:rsidP="00B972AC">
      <w:pPr>
        <w:spacing w:after="0"/>
        <w:jc w:val="center"/>
        <w:rPr>
          <w:rFonts w:ascii="Times New Roman" w:hAnsi="Times New Roman"/>
          <w:sz w:val="18"/>
          <w:szCs w:val="18"/>
        </w:rPr>
      </w:pPr>
    </w:p>
    <w:sectPr w:rsidR="00B972AC" w:rsidRPr="00B972AC" w:rsidSect="009910F8">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BD27D9E"/>
    <w:multiLevelType w:val="hybridMultilevel"/>
    <w:tmpl w:val="BD7E142E"/>
    <w:lvl w:ilvl="0" w:tplc="97DECBFC">
      <w:start w:val="3"/>
      <w:numFmt w:val="decimal"/>
      <w:lvlText w:val="%1."/>
      <w:lvlJc w:val="left"/>
      <w:pPr>
        <w:tabs>
          <w:tab w:val="num" w:pos="0"/>
        </w:tabs>
        <w:ind w:left="1080" w:hanging="360"/>
      </w:pPr>
      <w:rPr>
        <w:rFonts w:hint="default"/>
      </w:rPr>
    </w:lvl>
    <w:lvl w:ilvl="1" w:tplc="0FAA57F6">
      <w:start w:val="1"/>
      <w:numFmt w:val="lowerLetter"/>
      <w:lvlText w:val="%2."/>
      <w:lvlJc w:val="left"/>
      <w:pPr>
        <w:tabs>
          <w:tab w:val="num" w:pos="0"/>
        </w:tabs>
        <w:ind w:left="1800" w:hanging="360"/>
      </w:pPr>
    </w:lvl>
    <w:lvl w:ilvl="2" w:tplc="0742F3BA">
      <w:start w:val="1"/>
      <w:numFmt w:val="lowerRoman"/>
      <w:lvlText w:val="%3."/>
      <w:lvlJc w:val="right"/>
      <w:pPr>
        <w:tabs>
          <w:tab w:val="num" w:pos="0"/>
        </w:tabs>
        <w:ind w:left="2520" w:hanging="180"/>
      </w:pPr>
    </w:lvl>
    <w:lvl w:ilvl="3" w:tplc="D22EBB14">
      <w:start w:val="1"/>
      <w:numFmt w:val="decimal"/>
      <w:lvlText w:val="%4."/>
      <w:lvlJc w:val="left"/>
      <w:pPr>
        <w:tabs>
          <w:tab w:val="num" w:pos="0"/>
        </w:tabs>
        <w:ind w:left="3240" w:hanging="360"/>
      </w:pPr>
    </w:lvl>
    <w:lvl w:ilvl="4" w:tplc="8C0E91FC">
      <w:start w:val="1"/>
      <w:numFmt w:val="lowerLetter"/>
      <w:lvlText w:val="%5."/>
      <w:lvlJc w:val="left"/>
      <w:pPr>
        <w:tabs>
          <w:tab w:val="num" w:pos="0"/>
        </w:tabs>
        <w:ind w:left="3960" w:hanging="360"/>
      </w:pPr>
    </w:lvl>
    <w:lvl w:ilvl="5" w:tplc="F48C4546">
      <w:start w:val="1"/>
      <w:numFmt w:val="lowerRoman"/>
      <w:lvlText w:val="%6."/>
      <w:lvlJc w:val="right"/>
      <w:pPr>
        <w:tabs>
          <w:tab w:val="num" w:pos="0"/>
        </w:tabs>
        <w:ind w:left="4680" w:hanging="180"/>
      </w:pPr>
    </w:lvl>
    <w:lvl w:ilvl="6" w:tplc="160076FA">
      <w:start w:val="1"/>
      <w:numFmt w:val="decimal"/>
      <w:lvlText w:val="%7."/>
      <w:lvlJc w:val="left"/>
      <w:pPr>
        <w:tabs>
          <w:tab w:val="num" w:pos="0"/>
        </w:tabs>
        <w:ind w:left="5400" w:hanging="360"/>
      </w:pPr>
    </w:lvl>
    <w:lvl w:ilvl="7" w:tplc="D234C6D6">
      <w:start w:val="1"/>
      <w:numFmt w:val="lowerLetter"/>
      <w:lvlText w:val="%8."/>
      <w:lvlJc w:val="left"/>
      <w:pPr>
        <w:tabs>
          <w:tab w:val="num" w:pos="0"/>
        </w:tabs>
        <w:ind w:left="6120" w:hanging="360"/>
      </w:pPr>
    </w:lvl>
    <w:lvl w:ilvl="8" w:tplc="89E47BCC">
      <w:start w:val="1"/>
      <w:numFmt w:val="lowerRoman"/>
      <w:lvlText w:val="%9."/>
      <w:lvlJc w:val="right"/>
      <w:pPr>
        <w:tabs>
          <w:tab w:val="num" w:pos="0"/>
        </w:tabs>
        <w:ind w:left="6840" w:hanging="180"/>
      </w:pPr>
    </w:lvl>
  </w:abstractNum>
  <w:abstractNum w:abstractNumId="10">
    <w:nsid w:val="2DCB01A4"/>
    <w:multiLevelType w:val="hybridMultilevel"/>
    <w:tmpl w:val="FD34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93B69F4"/>
    <w:multiLevelType w:val="multilevel"/>
    <w:tmpl w:val="738AF1F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18"/>
        <w:szCs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21">
    <w:nsid w:val="7E1D583C"/>
    <w:multiLevelType w:val="hybridMultilevel"/>
    <w:tmpl w:val="E4B480D2"/>
    <w:lvl w:ilvl="0" w:tplc="65D4EB50">
      <w:start w:val="1"/>
      <w:numFmt w:val="decimal"/>
      <w:lvlText w:val="%1."/>
      <w:lvlJc w:val="left"/>
      <w:pPr>
        <w:tabs>
          <w:tab w:val="num" w:pos="0"/>
        </w:tabs>
        <w:ind w:left="720" w:hanging="360"/>
      </w:pPr>
      <w:rPr>
        <w:rFonts w:hint="default"/>
      </w:rPr>
    </w:lvl>
    <w:lvl w:ilvl="1" w:tplc="076AF22A">
      <w:start w:val="1"/>
      <w:numFmt w:val="lowerLetter"/>
      <w:lvlText w:val="%2."/>
      <w:lvlJc w:val="left"/>
      <w:pPr>
        <w:tabs>
          <w:tab w:val="num" w:pos="0"/>
        </w:tabs>
        <w:ind w:left="1440" w:hanging="360"/>
      </w:pPr>
    </w:lvl>
    <w:lvl w:ilvl="2" w:tplc="F9E8F768">
      <w:start w:val="1"/>
      <w:numFmt w:val="lowerRoman"/>
      <w:lvlText w:val="%3."/>
      <w:lvlJc w:val="right"/>
      <w:pPr>
        <w:tabs>
          <w:tab w:val="num" w:pos="0"/>
        </w:tabs>
        <w:ind w:left="2160" w:hanging="180"/>
      </w:pPr>
    </w:lvl>
    <w:lvl w:ilvl="3" w:tplc="19F8C1E6">
      <w:start w:val="1"/>
      <w:numFmt w:val="decimal"/>
      <w:lvlText w:val="%4."/>
      <w:lvlJc w:val="left"/>
      <w:pPr>
        <w:tabs>
          <w:tab w:val="num" w:pos="0"/>
        </w:tabs>
        <w:ind w:left="2880" w:hanging="360"/>
      </w:pPr>
    </w:lvl>
    <w:lvl w:ilvl="4" w:tplc="1D0839F2">
      <w:start w:val="1"/>
      <w:numFmt w:val="lowerLetter"/>
      <w:lvlText w:val="%5."/>
      <w:lvlJc w:val="left"/>
      <w:pPr>
        <w:tabs>
          <w:tab w:val="num" w:pos="0"/>
        </w:tabs>
        <w:ind w:left="3600" w:hanging="360"/>
      </w:pPr>
    </w:lvl>
    <w:lvl w:ilvl="5" w:tplc="66A09636">
      <w:start w:val="1"/>
      <w:numFmt w:val="lowerRoman"/>
      <w:lvlText w:val="%6."/>
      <w:lvlJc w:val="right"/>
      <w:pPr>
        <w:tabs>
          <w:tab w:val="num" w:pos="0"/>
        </w:tabs>
        <w:ind w:left="4320" w:hanging="180"/>
      </w:pPr>
    </w:lvl>
    <w:lvl w:ilvl="6" w:tplc="351E22B2">
      <w:start w:val="1"/>
      <w:numFmt w:val="decimal"/>
      <w:lvlText w:val="%7."/>
      <w:lvlJc w:val="left"/>
      <w:pPr>
        <w:tabs>
          <w:tab w:val="num" w:pos="0"/>
        </w:tabs>
        <w:ind w:left="5040" w:hanging="360"/>
      </w:pPr>
    </w:lvl>
    <w:lvl w:ilvl="7" w:tplc="560C8394">
      <w:start w:val="1"/>
      <w:numFmt w:val="lowerLetter"/>
      <w:lvlText w:val="%8."/>
      <w:lvlJc w:val="left"/>
      <w:pPr>
        <w:tabs>
          <w:tab w:val="num" w:pos="0"/>
        </w:tabs>
        <w:ind w:left="5760" w:hanging="360"/>
      </w:pPr>
    </w:lvl>
    <w:lvl w:ilvl="8" w:tplc="2D487C02">
      <w:start w:val="1"/>
      <w:numFmt w:val="lowerRoman"/>
      <w:lvlText w:val="%9."/>
      <w:lvlJc w:val="right"/>
      <w:pPr>
        <w:tabs>
          <w:tab w:val="num" w:pos="0"/>
        </w:tabs>
        <w:ind w:left="6480" w:hanging="180"/>
      </w:pPr>
    </w:lvl>
  </w:abstractNum>
  <w:abstractNum w:abstractNumId="22">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8"/>
  </w:num>
  <w:num w:numId="3">
    <w:abstractNumId w:val="17"/>
  </w:num>
  <w:num w:numId="4">
    <w:abstractNumId w:val="12"/>
  </w:num>
  <w:num w:numId="5">
    <w:abstractNumId w:val="18"/>
  </w:num>
  <w:num w:numId="6">
    <w:abstractNumId w:val="15"/>
  </w:num>
  <w:num w:numId="7">
    <w:abstractNumId w:val="3"/>
  </w:num>
  <w:num w:numId="8">
    <w:abstractNumId w:val="13"/>
  </w:num>
  <w:num w:numId="9">
    <w:abstractNumId w:val="11"/>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22"/>
  </w:num>
  <w:num w:numId="19">
    <w:abstractNumId w:val="4"/>
  </w:num>
  <w:num w:numId="20">
    <w:abstractNumId w:val="21"/>
  </w:num>
  <w:num w:numId="21">
    <w:abstractNumId w:val="9"/>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D2EDC"/>
    <w:rsid w:val="000D4466"/>
    <w:rsid w:val="000D6110"/>
    <w:rsid w:val="000E04DA"/>
    <w:rsid w:val="000E52F8"/>
    <w:rsid w:val="000E5A1C"/>
    <w:rsid w:val="000F0B96"/>
    <w:rsid w:val="000F1278"/>
    <w:rsid w:val="000F2229"/>
    <w:rsid w:val="0010557A"/>
    <w:rsid w:val="00142D25"/>
    <w:rsid w:val="0016030F"/>
    <w:rsid w:val="001632AC"/>
    <w:rsid w:val="00172792"/>
    <w:rsid w:val="0017286E"/>
    <w:rsid w:val="0018224C"/>
    <w:rsid w:val="001835EB"/>
    <w:rsid w:val="00196F9A"/>
    <w:rsid w:val="001A34B1"/>
    <w:rsid w:val="001B15A6"/>
    <w:rsid w:val="001B62C6"/>
    <w:rsid w:val="001D3F03"/>
    <w:rsid w:val="001F5875"/>
    <w:rsid w:val="00201F12"/>
    <w:rsid w:val="002314FA"/>
    <w:rsid w:val="00237DDC"/>
    <w:rsid w:val="00262EAB"/>
    <w:rsid w:val="002742E7"/>
    <w:rsid w:val="002755CD"/>
    <w:rsid w:val="00292DD5"/>
    <w:rsid w:val="002936EC"/>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478F0"/>
    <w:rsid w:val="00360A3B"/>
    <w:rsid w:val="0036260D"/>
    <w:rsid w:val="00363EDD"/>
    <w:rsid w:val="00364305"/>
    <w:rsid w:val="003701A1"/>
    <w:rsid w:val="00375902"/>
    <w:rsid w:val="00377881"/>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6F2ABA"/>
    <w:rsid w:val="007028E7"/>
    <w:rsid w:val="00710947"/>
    <w:rsid w:val="00710F2E"/>
    <w:rsid w:val="007128DE"/>
    <w:rsid w:val="00714D3D"/>
    <w:rsid w:val="00716BAB"/>
    <w:rsid w:val="0073120C"/>
    <w:rsid w:val="007416AA"/>
    <w:rsid w:val="00752AAA"/>
    <w:rsid w:val="00753DAD"/>
    <w:rsid w:val="00774D16"/>
    <w:rsid w:val="00781589"/>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8F78EA"/>
    <w:rsid w:val="00901C6F"/>
    <w:rsid w:val="00910004"/>
    <w:rsid w:val="00937F47"/>
    <w:rsid w:val="00947F0E"/>
    <w:rsid w:val="0095518D"/>
    <w:rsid w:val="009714A7"/>
    <w:rsid w:val="0097759C"/>
    <w:rsid w:val="009910F8"/>
    <w:rsid w:val="00992B6F"/>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16BB1"/>
    <w:rsid w:val="00A27379"/>
    <w:rsid w:val="00A27633"/>
    <w:rsid w:val="00A3346F"/>
    <w:rsid w:val="00A50156"/>
    <w:rsid w:val="00A629EE"/>
    <w:rsid w:val="00A668D4"/>
    <w:rsid w:val="00A7106D"/>
    <w:rsid w:val="00A77716"/>
    <w:rsid w:val="00A90A84"/>
    <w:rsid w:val="00A96B8A"/>
    <w:rsid w:val="00AB2A00"/>
    <w:rsid w:val="00AB48B5"/>
    <w:rsid w:val="00AC5DA4"/>
    <w:rsid w:val="00AD1DE6"/>
    <w:rsid w:val="00AD4E2B"/>
    <w:rsid w:val="00AD5AEE"/>
    <w:rsid w:val="00AF710C"/>
    <w:rsid w:val="00B15933"/>
    <w:rsid w:val="00B3009B"/>
    <w:rsid w:val="00B4393B"/>
    <w:rsid w:val="00B530C3"/>
    <w:rsid w:val="00B54FB4"/>
    <w:rsid w:val="00B56E54"/>
    <w:rsid w:val="00B63486"/>
    <w:rsid w:val="00B638D4"/>
    <w:rsid w:val="00B63C35"/>
    <w:rsid w:val="00B71F07"/>
    <w:rsid w:val="00B972AC"/>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D65FA"/>
    <w:rsid w:val="00DE4A85"/>
    <w:rsid w:val="00DE52A6"/>
    <w:rsid w:val="00DF04B0"/>
    <w:rsid w:val="00DF1A86"/>
    <w:rsid w:val="00DF72E7"/>
    <w:rsid w:val="00E13E30"/>
    <w:rsid w:val="00E15DD4"/>
    <w:rsid w:val="00E21249"/>
    <w:rsid w:val="00E33F97"/>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A4737"/>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 w:type="table" w:customStyle="1" w:styleId="15">
    <w:name w:val="Сетка таблицы1"/>
    <w:uiPriority w:val="59"/>
    <w:rsid w:val="00B972AC"/>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DA2BE-C4B6-4B06-B1FF-D41D995F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2023-09-06T06:45:00Z</dcterms:created>
  <dcterms:modified xsi:type="dcterms:W3CDTF">2023-09-06T06:45:00Z</dcterms:modified>
</cp:coreProperties>
</file>